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1138F" w14:textId="77777777" w:rsidR="00294691" w:rsidRPr="00B76B5E" w:rsidRDefault="00294691">
      <w:pPr>
        <w:rPr>
          <w:rFonts w:ascii="Times New Roman" w:hAnsi="Times New Roman" w:cs="Times New Roman"/>
        </w:rPr>
      </w:pPr>
    </w:p>
    <w:p w14:paraId="1D63EA07" w14:textId="474240F7" w:rsidR="00294691" w:rsidRPr="00B76B5E" w:rsidRDefault="00294691" w:rsidP="00F52601">
      <w:pPr>
        <w:widowControl w:val="0"/>
        <w:autoSpaceDE w:val="0"/>
        <w:autoSpaceDN w:val="0"/>
        <w:adjustRightInd w:val="0"/>
        <w:spacing w:after="240"/>
        <w:jc w:val="center"/>
        <w:rPr>
          <w:rFonts w:ascii="Times New Roman" w:hAnsi="Times New Roman" w:cs="Times New Roman"/>
        </w:rPr>
      </w:pPr>
      <w:proofErr w:type="spellStart"/>
      <w:r w:rsidRPr="00B76B5E">
        <w:rPr>
          <w:rFonts w:ascii="Times New Roman" w:hAnsi="Times New Roman" w:cs="Times New Roman"/>
          <w:b/>
          <w:bCs/>
        </w:rPr>
        <w:t>Counselling</w:t>
      </w:r>
      <w:proofErr w:type="spellEnd"/>
    </w:p>
    <w:p w14:paraId="1D15C3F8" w14:textId="77777777" w:rsidR="009A0D26" w:rsidRPr="00B76B5E" w:rsidRDefault="009A0D26" w:rsidP="009A0D26">
      <w:pPr>
        <w:pStyle w:val="ListParagraph"/>
        <w:widowControl w:val="0"/>
        <w:numPr>
          <w:ilvl w:val="0"/>
          <w:numId w:val="2"/>
        </w:numPr>
        <w:tabs>
          <w:tab w:val="left" w:pos="220"/>
          <w:tab w:val="left" w:pos="720"/>
        </w:tabs>
        <w:autoSpaceDE w:val="0"/>
        <w:autoSpaceDN w:val="0"/>
        <w:adjustRightInd w:val="0"/>
        <w:spacing w:after="240"/>
        <w:rPr>
          <w:rFonts w:ascii="Times New Roman" w:hAnsi="Times New Roman" w:cs="Times New Roman"/>
          <w:i/>
        </w:rPr>
      </w:pPr>
      <w:r w:rsidRPr="00B76B5E">
        <w:rPr>
          <w:rFonts w:ascii="Times New Roman" w:hAnsi="Times New Roman" w:cs="Times New Roman"/>
          <w:i/>
        </w:rPr>
        <w:t xml:space="preserve"> </w:t>
      </w:r>
      <w:r w:rsidR="00294691" w:rsidRPr="00B76B5E">
        <w:rPr>
          <w:rFonts w:ascii="Times New Roman" w:hAnsi="Times New Roman" w:cs="Times New Roman"/>
          <w:i/>
        </w:rPr>
        <w:t xml:space="preserve">In patients with mental health concerns, explore the role of </w:t>
      </w:r>
      <w:proofErr w:type="spellStart"/>
      <w:r w:rsidR="00294691" w:rsidRPr="00B76B5E">
        <w:rPr>
          <w:rFonts w:ascii="Times New Roman" w:hAnsi="Times New Roman" w:cs="Times New Roman"/>
          <w:i/>
        </w:rPr>
        <w:t>counselling</w:t>
      </w:r>
      <w:proofErr w:type="spellEnd"/>
      <w:r w:rsidR="00294691" w:rsidRPr="00B76B5E">
        <w:rPr>
          <w:rFonts w:ascii="Times New Roman" w:hAnsi="Times New Roman" w:cs="Times New Roman"/>
          <w:i/>
        </w:rPr>
        <w:t xml:space="preserve"> in treating their problems. (Intervention is not just about medication use.) </w:t>
      </w:r>
    </w:p>
    <w:p w14:paraId="670BC820" w14:textId="77777777" w:rsidR="00510D33" w:rsidRPr="00B76B5E" w:rsidRDefault="00510D33" w:rsidP="00DF7672">
      <w:pPr>
        <w:pStyle w:val="ListParagraph"/>
        <w:widowControl w:val="0"/>
        <w:tabs>
          <w:tab w:val="left" w:pos="220"/>
          <w:tab w:val="left" w:pos="720"/>
        </w:tabs>
        <w:autoSpaceDE w:val="0"/>
        <w:autoSpaceDN w:val="0"/>
        <w:adjustRightInd w:val="0"/>
        <w:spacing w:after="240"/>
        <w:ind w:left="360"/>
        <w:rPr>
          <w:rFonts w:ascii="Times New Roman" w:hAnsi="Times New Roman" w:cs="Times New Roman"/>
        </w:rPr>
      </w:pPr>
    </w:p>
    <w:p w14:paraId="7156BF75" w14:textId="6015B497" w:rsidR="00E26142" w:rsidRPr="00B76B5E" w:rsidRDefault="00510D33" w:rsidP="006975AA">
      <w:pPr>
        <w:pStyle w:val="ListParagraph"/>
        <w:widowControl w:val="0"/>
        <w:tabs>
          <w:tab w:val="left" w:pos="220"/>
          <w:tab w:val="left" w:pos="720"/>
        </w:tabs>
        <w:autoSpaceDE w:val="0"/>
        <w:autoSpaceDN w:val="0"/>
        <w:adjustRightInd w:val="0"/>
        <w:spacing w:after="240"/>
        <w:ind w:left="0"/>
        <w:rPr>
          <w:rFonts w:ascii="Times New Roman" w:hAnsi="Times New Roman" w:cs="Times New Roman"/>
        </w:rPr>
      </w:pPr>
      <w:r w:rsidRPr="00B76B5E">
        <w:rPr>
          <w:rFonts w:ascii="Times New Roman" w:hAnsi="Times New Roman" w:cs="Times New Roman"/>
        </w:rPr>
        <w:t xml:space="preserve">Family physicians provide a significant amount of mental </w:t>
      </w:r>
      <w:r w:rsidR="009076C6" w:rsidRPr="00B76B5E">
        <w:rPr>
          <w:rFonts w:ascii="Times New Roman" w:hAnsi="Times New Roman" w:cs="Times New Roman"/>
        </w:rPr>
        <w:t>health care</w:t>
      </w:r>
      <w:r w:rsidRPr="00B76B5E">
        <w:rPr>
          <w:rFonts w:ascii="Times New Roman" w:hAnsi="Times New Roman" w:cs="Times New Roman"/>
        </w:rPr>
        <w:t>. Time is one of the major obstacles to providing counseling in primary care. Counseling approaches developed specifically for ambulatory patients and traditional psychotherapies modified for primary care are efficient first-line treatments</w:t>
      </w:r>
      <w:r w:rsidR="002A02EC" w:rsidRPr="00B76B5E">
        <w:rPr>
          <w:rFonts w:ascii="Times New Roman" w:hAnsi="Times New Roman" w:cs="Times New Roman"/>
        </w:rPr>
        <w:t xml:space="preserve">. </w:t>
      </w:r>
      <w:r w:rsidRPr="00B76B5E">
        <w:rPr>
          <w:rFonts w:ascii="Times New Roman" w:hAnsi="Times New Roman" w:cs="Times New Roman"/>
        </w:rPr>
        <w:t>Patients with psychiatric conditions and acute psychosocial stressors will likely respond to problem-solving therapy or the BATHE (background, affect, troubles, handling, empathy) technique. Although brief primary care counseling has been effective, patients who do not fully respond to the initial intervention should receive multimodal therapy or be referred to a mental health professional</w:t>
      </w:r>
    </w:p>
    <w:p w14:paraId="039D3263" w14:textId="3BBDDE65" w:rsidR="00E26142" w:rsidRPr="00B76B5E" w:rsidRDefault="00E26142" w:rsidP="00E26142">
      <w:pPr>
        <w:widowControl w:val="0"/>
        <w:autoSpaceDE w:val="0"/>
        <w:autoSpaceDN w:val="0"/>
        <w:adjustRightInd w:val="0"/>
        <w:rPr>
          <w:rFonts w:ascii="Times New Roman" w:hAnsi="Times New Roman" w:cs="Times New Roman"/>
        </w:rPr>
      </w:pPr>
      <w:r w:rsidRPr="00B76B5E">
        <w:rPr>
          <w:rFonts w:ascii="Times New Roman" w:hAnsi="Times New Roman" w:cs="Times New Roman"/>
          <w:b/>
          <w:bCs/>
        </w:rPr>
        <w:t>Approaches to Counseling in the Primary Care Setting</w:t>
      </w:r>
    </w:p>
    <w:tbl>
      <w:tblPr>
        <w:tblW w:w="8897" w:type="dxa"/>
        <w:tblBorders>
          <w:top w:val="nil"/>
          <w:left w:val="nil"/>
          <w:right w:val="nil"/>
        </w:tblBorders>
        <w:tblLayout w:type="fixed"/>
        <w:tblLook w:val="0000" w:firstRow="0" w:lastRow="0" w:firstColumn="0" w:lastColumn="0" w:noHBand="0" w:noVBand="0"/>
      </w:tblPr>
      <w:tblGrid>
        <w:gridCol w:w="2376"/>
        <w:gridCol w:w="2191"/>
        <w:gridCol w:w="4330"/>
      </w:tblGrid>
      <w:tr w:rsidR="00E26142" w:rsidRPr="00B76B5E" w14:paraId="7AAC7573" w14:textId="77777777" w:rsidTr="00B62544">
        <w:tblPrEx>
          <w:tblCellMar>
            <w:top w:w="0" w:type="dxa"/>
            <w:bottom w:w="0" w:type="dxa"/>
          </w:tblCellMar>
        </w:tblPrEx>
        <w:trPr>
          <w:trHeight w:val="561"/>
        </w:trPr>
        <w:tc>
          <w:tcPr>
            <w:tcW w:w="2376" w:type="dxa"/>
            <w:tcBorders>
              <w:bottom w:val="single" w:sz="8" w:space="0" w:color="000000"/>
            </w:tcBorders>
            <w:tcMar>
              <w:top w:w="80" w:type="nil"/>
              <w:right w:w="80" w:type="nil"/>
            </w:tcMar>
            <w:vAlign w:val="bottom"/>
          </w:tcPr>
          <w:p w14:paraId="40A2BF81" w14:textId="77777777" w:rsidR="00E26142" w:rsidRPr="00B76B5E" w:rsidRDefault="00E26142">
            <w:pPr>
              <w:widowControl w:val="0"/>
              <w:autoSpaceDE w:val="0"/>
              <w:autoSpaceDN w:val="0"/>
              <w:adjustRightInd w:val="0"/>
              <w:rPr>
                <w:rFonts w:ascii="Times New Roman" w:hAnsi="Times New Roman" w:cs="Times New Roman"/>
                <w:b/>
                <w:bCs/>
              </w:rPr>
            </w:pPr>
            <w:r w:rsidRPr="00B76B5E">
              <w:rPr>
                <w:rFonts w:ascii="Times New Roman" w:hAnsi="Times New Roman" w:cs="Times New Roman"/>
                <w:b/>
                <w:bCs/>
                <w:i/>
                <w:iCs/>
              </w:rPr>
              <w:t>Counseling approach</w:t>
            </w:r>
          </w:p>
        </w:tc>
        <w:tc>
          <w:tcPr>
            <w:tcW w:w="2191" w:type="dxa"/>
            <w:tcBorders>
              <w:bottom w:val="single" w:sz="8" w:space="0" w:color="000000"/>
            </w:tcBorders>
            <w:tcMar>
              <w:top w:w="80" w:type="nil"/>
              <w:right w:w="80" w:type="nil"/>
            </w:tcMar>
            <w:vAlign w:val="bottom"/>
          </w:tcPr>
          <w:p w14:paraId="3E9992E7" w14:textId="77777777" w:rsidR="00E26142" w:rsidRPr="00B76B5E" w:rsidRDefault="00E26142">
            <w:pPr>
              <w:widowControl w:val="0"/>
              <w:autoSpaceDE w:val="0"/>
              <w:autoSpaceDN w:val="0"/>
              <w:adjustRightInd w:val="0"/>
              <w:rPr>
                <w:rFonts w:ascii="Times New Roman" w:hAnsi="Times New Roman" w:cs="Times New Roman"/>
                <w:b/>
                <w:bCs/>
              </w:rPr>
            </w:pPr>
            <w:r w:rsidRPr="00B76B5E">
              <w:rPr>
                <w:rFonts w:ascii="Times New Roman" w:hAnsi="Times New Roman" w:cs="Times New Roman"/>
                <w:b/>
                <w:bCs/>
                <w:i/>
                <w:iCs/>
              </w:rPr>
              <w:t>Problem type</w:t>
            </w:r>
          </w:p>
        </w:tc>
        <w:tc>
          <w:tcPr>
            <w:tcW w:w="4330" w:type="dxa"/>
            <w:tcBorders>
              <w:bottom w:val="single" w:sz="8" w:space="0" w:color="000000"/>
            </w:tcBorders>
            <w:tcMar>
              <w:top w:w="80" w:type="nil"/>
              <w:right w:w="80" w:type="nil"/>
            </w:tcMar>
            <w:vAlign w:val="bottom"/>
          </w:tcPr>
          <w:p w14:paraId="24A575FF" w14:textId="77777777" w:rsidR="00E26142" w:rsidRPr="00B76B5E" w:rsidRDefault="00E26142">
            <w:pPr>
              <w:widowControl w:val="0"/>
              <w:autoSpaceDE w:val="0"/>
              <w:autoSpaceDN w:val="0"/>
              <w:adjustRightInd w:val="0"/>
              <w:rPr>
                <w:rFonts w:ascii="Times New Roman" w:hAnsi="Times New Roman" w:cs="Times New Roman"/>
                <w:b/>
                <w:bCs/>
              </w:rPr>
            </w:pPr>
            <w:r w:rsidRPr="00B76B5E">
              <w:rPr>
                <w:rFonts w:ascii="Times New Roman" w:hAnsi="Times New Roman" w:cs="Times New Roman"/>
                <w:b/>
                <w:bCs/>
                <w:i/>
                <w:iCs/>
              </w:rPr>
              <w:t>Patient characteristics</w:t>
            </w:r>
          </w:p>
        </w:tc>
      </w:tr>
      <w:tr w:rsidR="00E26142" w:rsidRPr="00B76B5E" w14:paraId="6304854B" w14:textId="77777777" w:rsidTr="00B62544">
        <w:tblPrEx>
          <w:tblBorders>
            <w:top w:val="none" w:sz="0" w:space="0" w:color="auto"/>
          </w:tblBorders>
          <w:tblCellMar>
            <w:top w:w="0" w:type="dxa"/>
            <w:bottom w:w="0" w:type="dxa"/>
          </w:tblCellMar>
        </w:tblPrEx>
        <w:trPr>
          <w:trHeight w:val="862"/>
        </w:trPr>
        <w:tc>
          <w:tcPr>
            <w:tcW w:w="2376" w:type="dxa"/>
            <w:tcMar>
              <w:top w:w="80" w:type="nil"/>
              <w:right w:w="80" w:type="nil"/>
            </w:tcMar>
          </w:tcPr>
          <w:p w14:paraId="4522B75C" w14:textId="77777777" w:rsidR="00E26142" w:rsidRPr="00B76B5E" w:rsidRDefault="00E26142">
            <w:pPr>
              <w:widowControl w:val="0"/>
              <w:autoSpaceDE w:val="0"/>
              <w:autoSpaceDN w:val="0"/>
              <w:adjustRightInd w:val="0"/>
              <w:spacing w:after="20"/>
              <w:rPr>
                <w:rFonts w:ascii="Times New Roman" w:hAnsi="Times New Roman" w:cs="Times New Roman"/>
              </w:rPr>
            </w:pPr>
            <w:r w:rsidRPr="00B76B5E">
              <w:rPr>
                <w:rFonts w:ascii="Times New Roman" w:hAnsi="Times New Roman" w:cs="Times New Roman"/>
              </w:rPr>
              <w:t>Five A’s</w:t>
            </w:r>
          </w:p>
        </w:tc>
        <w:tc>
          <w:tcPr>
            <w:tcW w:w="2191" w:type="dxa"/>
            <w:tcMar>
              <w:top w:w="80" w:type="nil"/>
              <w:right w:w="80" w:type="nil"/>
            </w:tcMar>
          </w:tcPr>
          <w:p w14:paraId="5FE1248E" w14:textId="77777777" w:rsidR="00E26142" w:rsidRPr="00B76B5E" w:rsidRDefault="00E26142">
            <w:pPr>
              <w:widowControl w:val="0"/>
              <w:autoSpaceDE w:val="0"/>
              <w:autoSpaceDN w:val="0"/>
              <w:adjustRightInd w:val="0"/>
              <w:spacing w:after="20"/>
              <w:rPr>
                <w:rFonts w:ascii="Times New Roman" w:hAnsi="Times New Roman" w:cs="Times New Roman"/>
              </w:rPr>
            </w:pPr>
            <w:r w:rsidRPr="00B76B5E">
              <w:rPr>
                <w:rFonts w:ascii="Times New Roman" w:hAnsi="Times New Roman" w:cs="Times New Roman"/>
              </w:rPr>
              <w:t>Health risk behavior</w:t>
            </w:r>
          </w:p>
        </w:tc>
        <w:tc>
          <w:tcPr>
            <w:tcW w:w="4330" w:type="dxa"/>
            <w:tcMar>
              <w:top w:w="80" w:type="nil"/>
              <w:right w:w="80" w:type="nil"/>
            </w:tcMar>
          </w:tcPr>
          <w:p w14:paraId="5B443726" w14:textId="77777777" w:rsidR="00E26142" w:rsidRPr="00B76B5E" w:rsidRDefault="00E26142">
            <w:pPr>
              <w:widowControl w:val="0"/>
              <w:autoSpaceDE w:val="0"/>
              <w:autoSpaceDN w:val="0"/>
              <w:adjustRightInd w:val="0"/>
              <w:spacing w:after="20"/>
              <w:rPr>
                <w:rFonts w:ascii="Times New Roman" w:hAnsi="Times New Roman" w:cs="Times New Roman"/>
              </w:rPr>
            </w:pPr>
            <w:r w:rsidRPr="00B76B5E">
              <w:rPr>
                <w:rFonts w:ascii="Times New Roman" w:hAnsi="Times New Roman" w:cs="Times New Roman"/>
              </w:rPr>
              <w:t>Highly responsive to medical authority; benefits from education alone with concrete plan</w:t>
            </w:r>
          </w:p>
        </w:tc>
      </w:tr>
      <w:tr w:rsidR="00E26142" w:rsidRPr="00B76B5E" w14:paraId="710379C3" w14:textId="77777777" w:rsidTr="00B62544">
        <w:tblPrEx>
          <w:tblBorders>
            <w:top w:val="none" w:sz="0" w:space="0" w:color="auto"/>
          </w:tblBorders>
          <w:tblCellMar>
            <w:top w:w="0" w:type="dxa"/>
            <w:bottom w:w="0" w:type="dxa"/>
          </w:tblCellMar>
        </w:tblPrEx>
        <w:trPr>
          <w:trHeight w:val="862"/>
        </w:trPr>
        <w:tc>
          <w:tcPr>
            <w:tcW w:w="2376" w:type="dxa"/>
            <w:tcMar>
              <w:top w:w="80" w:type="nil"/>
              <w:right w:w="80" w:type="nil"/>
            </w:tcMar>
          </w:tcPr>
          <w:p w14:paraId="3F7A7BF1" w14:textId="77777777" w:rsidR="00E26142" w:rsidRPr="00B76B5E" w:rsidRDefault="00E26142">
            <w:pPr>
              <w:widowControl w:val="0"/>
              <w:autoSpaceDE w:val="0"/>
              <w:autoSpaceDN w:val="0"/>
              <w:adjustRightInd w:val="0"/>
              <w:spacing w:after="20"/>
              <w:rPr>
                <w:rFonts w:ascii="Times New Roman" w:hAnsi="Times New Roman" w:cs="Times New Roman"/>
              </w:rPr>
            </w:pPr>
            <w:r w:rsidRPr="00B76B5E">
              <w:rPr>
                <w:rFonts w:ascii="Times New Roman" w:hAnsi="Times New Roman" w:cs="Times New Roman"/>
              </w:rPr>
              <w:t>FRAMES</w:t>
            </w:r>
          </w:p>
        </w:tc>
        <w:tc>
          <w:tcPr>
            <w:tcW w:w="2191" w:type="dxa"/>
            <w:tcMar>
              <w:top w:w="80" w:type="nil"/>
              <w:right w:w="80" w:type="nil"/>
            </w:tcMar>
          </w:tcPr>
          <w:p w14:paraId="58F1A364" w14:textId="77777777" w:rsidR="00E26142" w:rsidRPr="00B76B5E" w:rsidRDefault="00E26142">
            <w:pPr>
              <w:widowControl w:val="0"/>
              <w:autoSpaceDE w:val="0"/>
              <w:autoSpaceDN w:val="0"/>
              <w:adjustRightInd w:val="0"/>
              <w:spacing w:after="20"/>
              <w:rPr>
                <w:rFonts w:ascii="Times New Roman" w:hAnsi="Times New Roman" w:cs="Times New Roman"/>
              </w:rPr>
            </w:pPr>
            <w:r w:rsidRPr="00B76B5E">
              <w:rPr>
                <w:rFonts w:ascii="Times New Roman" w:hAnsi="Times New Roman" w:cs="Times New Roman"/>
              </w:rPr>
              <w:t>Health risk behavior</w:t>
            </w:r>
          </w:p>
        </w:tc>
        <w:tc>
          <w:tcPr>
            <w:tcW w:w="4330" w:type="dxa"/>
            <w:tcMar>
              <w:top w:w="80" w:type="nil"/>
              <w:right w:w="80" w:type="nil"/>
            </w:tcMar>
          </w:tcPr>
          <w:p w14:paraId="4916212C" w14:textId="77777777" w:rsidR="00E26142" w:rsidRPr="00B76B5E" w:rsidRDefault="00E26142">
            <w:pPr>
              <w:widowControl w:val="0"/>
              <w:autoSpaceDE w:val="0"/>
              <w:autoSpaceDN w:val="0"/>
              <w:adjustRightInd w:val="0"/>
              <w:spacing w:after="20"/>
              <w:rPr>
                <w:rFonts w:ascii="Times New Roman" w:hAnsi="Times New Roman" w:cs="Times New Roman"/>
              </w:rPr>
            </w:pPr>
            <w:r w:rsidRPr="00B76B5E">
              <w:rPr>
                <w:rFonts w:ascii="Times New Roman" w:hAnsi="Times New Roman" w:cs="Times New Roman"/>
              </w:rPr>
              <w:t>Requires objective evidence to consider change; benefits from emotional support and recognition of personal strengths</w:t>
            </w:r>
          </w:p>
        </w:tc>
      </w:tr>
      <w:tr w:rsidR="00E26142" w:rsidRPr="00B76B5E" w14:paraId="195381D6" w14:textId="77777777" w:rsidTr="00B62544">
        <w:tblPrEx>
          <w:tblBorders>
            <w:top w:val="none" w:sz="0" w:space="0" w:color="auto"/>
          </w:tblBorders>
          <w:tblCellMar>
            <w:top w:w="0" w:type="dxa"/>
            <w:bottom w:w="0" w:type="dxa"/>
          </w:tblCellMar>
        </w:tblPrEx>
        <w:trPr>
          <w:trHeight w:val="862"/>
        </w:trPr>
        <w:tc>
          <w:tcPr>
            <w:tcW w:w="2376" w:type="dxa"/>
            <w:tcMar>
              <w:top w:w="80" w:type="nil"/>
              <w:right w:w="80" w:type="nil"/>
            </w:tcMar>
          </w:tcPr>
          <w:p w14:paraId="2D631372" w14:textId="77777777" w:rsidR="00E26142" w:rsidRPr="00B76B5E" w:rsidRDefault="00E26142">
            <w:pPr>
              <w:widowControl w:val="0"/>
              <w:autoSpaceDE w:val="0"/>
              <w:autoSpaceDN w:val="0"/>
              <w:adjustRightInd w:val="0"/>
              <w:spacing w:after="20"/>
              <w:rPr>
                <w:rFonts w:ascii="Times New Roman" w:hAnsi="Times New Roman" w:cs="Times New Roman"/>
              </w:rPr>
            </w:pPr>
            <w:r w:rsidRPr="00B76B5E">
              <w:rPr>
                <w:rFonts w:ascii="Times New Roman" w:hAnsi="Times New Roman" w:cs="Times New Roman"/>
              </w:rPr>
              <w:t>Stages of change (</w:t>
            </w:r>
            <w:proofErr w:type="spellStart"/>
            <w:r w:rsidRPr="00B76B5E">
              <w:rPr>
                <w:rFonts w:ascii="Times New Roman" w:hAnsi="Times New Roman" w:cs="Times New Roman"/>
              </w:rPr>
              <w:t>transtheoretical</w:t>
            </w:r>
            <w:proofErr w:type="spellEnd"/>
            <w:r w:rsidRPr="00B76B5E">
              <w:rPr>
                <w:rFonts w:ascii="Times New Roman" w:hAnsi="Times New Roman" w:cs="Times New Roman"/>
              </w:rPr>
              <w:t xml:space="preserve"> model)</w:t>
            </w:r>
          </w:p>
        </w:tc>
        <w:tc>
          <w:tcPr>
            <w:tcW w:w="2191" w:type="dxa"/>
            <w:tcMar>
              <w:top w:w="80" w:type="nil"/>
              <w:right w:w="80" w:type="nil"/>
            </w:tcMar>
          </w:tcPr>
          <w:p w14:paraId="4CEDBB94" w14:textId="77777777" w:rsidR="00E26142" w:rsidRPr="00B76B5E" w:rsidRDefault="00E26142">
            <w:pPr>
              <w:widowControl w:val="0"/>
              <w:autoSpaceDE w:val="0"/>
              <w:autoSpaceDN w:val="0"/>
              <w:adjustRightInd w:val="0"/>
              <w:spacing w:after="20"/>
              <w:rPr>
                <w:rFonts w:ascii="Times New Roman" w:hAnsi="Times New Roman" w:cs="Times New Roman"/>
              </w:rPr>
            </w:pPr>
            <w:r w:rsidRPr="00B76B5E">
              <w:rPr>
                <w:rFonts w:ascii="Times New Roman" w:hAnsi="Times New Roman" w:cs="Times New Roman"/>
              </w:rPr>
              <w:t>Specific behavior (positive or negative)</w:t>
            </w:r>
          </w:p>
        </w:tc>
        <w:tc>
          <w:tcPr>
            <w:tcW w:w="4330" w:type="dxa"/>
            <w:tcMar>
              <w:top w:w="80" w:type="nil"/>
              <w:right w:w="80" w:type="nil"/>
            </w:tcMar>
          </w:tcPr>
          <w:p w14:paraId="5741FB53" w14:textId="77777777" w:rsidR="00E26142" w:rsidRPr="00B76B5E" w:rsidRDefault="00E26142" w:rsidP="00E26142">
            <w:pPr>
              <w:widowControl w:val="0"/>
              <w:autoSpaceDE w:val="0"/>
              <w:autoSpaceDN w:val="0"/>
              <w:adjustRightInd w:val="0"/>
              <w:spacing w:after="20"/>
              <w:ind w:left="-31" w:firstLine="31"/>
              <w:rPr>
                <w:rFonts w:ascii="Times New Roman" w:hAnsi="Times New Roman" w:cs="Times New Roman"/>
              </w:rPr>
            </w:pPr>
            <w:r w:rsidRPr="00B76B5E">
              <w:rPr>
                <w:rFonts w:ascii="Times New Roman" w:hAnsi="Times New Roman" w:cs="Times New Roman"/>
              </w:rPr>
              <w:t>May be at various stages with respect to readiness for change; needs to consider pros and cons of changing</w:t>
            </w:r>
          </w:p>
        </w:tc>
      </w:tr>
      <w:tr w:rsidR="00E26142" w:rsidRPr="00B76B5E" w14:paraId="600B8D9B" w14:textId="77777777" w:rsidTr="00B62544">
        <w:tblPrEx>
          <w:tblBorders>
            <w:top w:val="none" w:sz="0" w:space="0" w:color="auto"/>
          </w:tblBorders>
          <w:tblCellMar>
            <w:top w:w="0" w:type="dxa"/>
            <w:bottom w:w="0" w:type="dxa"/>
          </w:tblCellMar>
        </w:tblPrEx>
        <w:trPr>
          <w:trHeight w:val="561"/>
        </w:trPr>
        <w:tc>
          <w:tcPr>
            <w:tcW w:w="2376" w:type="dxa"/>
            <w:tcMar>
              <w:top w:w="80" w:type="nil"/>
              <w:right w:w="80" w:type="nil"/>
            </w:tcMar>
          </w:tcPr>
          <w:p w14:paraId="33A8AAB0" w14:textId="77777777" w:rsidR="00E26142" w:rsidRPr="00B76B5E" w:rsidRDefault="00E26142">
            <w:pPr>
              <w:widowControl w:val="0"/>
              <w:autoSpaceDE w:val="0"/>
              <w:autoSpaceDN w:val="0"/>
              <w:adjustRightInd w:val="0"/>
              <w:spacing w:after="20"/>
              <w:rPr>
                <w:rFonts w:ascii="Times New Roman" w:hAnsi="Times New Roman" w:cs="Times New Roman"/>
              </w:rPr>
            </w:pPr>
            <w:r w:rsidRPr="00B76B5E">
              <w:rPr>
                <w:rFonts w:ascii="Times New Roman" w:hAnsi="Times New Roman" w:cs="Times New Roman"/>
              </w:rPr>
              <w:t>Motivational interviewing</w:t>
            </w:r>
          </w:p>
        </w:tc>
        <w:tc>
          <w:tcPr>
            <w:tcW w:w="2191" w:type="dxa"/>
            <w:tcMar>
              <w:top w:w="80" w:type="nil"/>
              <w:right w:w="80" w:type="nil"/>
            </w:tcMar>
          </w:tcPr>
          <w:p w14:paraId="68A8E166" w14:textId="77777777" w:rsidR="00E26142" w:rsidRPr="00B76B5E" w:rsidRDefault="00E26142">
            <w:pPr>
              <w:widowControl w:val="0"/>
              <w:autoSpaceDE w:val="0"/>
              <w:autoSpaceDN w:val="0"/>
              <w:adjustRightInd w:val="0"/>
              <w:spacing w:after="20"/>
              <w:rPr>
                <w:rFonts w:ascii="Times New Roman" w:hAnsi="Times New Roman" w:cs="Times New Roman"/>
              </w:rPr>
            </w:pPr>
            <w:r w:rsidRPr="00B76B5E">
              <w:rPr>
                <w:rFonts w:ascii="Times New Roman" w:hAnsi="Times New Roman" w:cs="Times New Roman"/>
              </w:rPr>
              <w:t>Applies to specific behavior; however, range of behavior is broad</w:t>
            </w:r>
          </w:p>
        </w:tc>
        <w:tc>
          <w:tcPr>
            <w:tcW w:w="4330" w:type="dxa"/>
            <w:tcMar>
              <w:top w:w="80" w:type="nil"/>
              <w:right w:w="80" w:type="nil"/>
            </w:tcMar>
          </w:tcPr>
          <w:p w14:paraId="31DC007D" w14:textId="77777777" w:rsidR="00E26142" w:rsidRPr="00B76B5E" w:rsidRDefault="00E26142">
            <w:pPr>
              <w:widowControl w:val="0"/>
              <w:autoSpaceDE w:val="0"/>
              <w:autoSpaceDN w:val="0"/>
              <w:adjustRightInd w:val="0"/>
              <w:spacing w:after="20"/>
              <w:rPr>
                <w:rFonts w:ascii="Times New Roman" w:hAnsi="Times New Roman" w:cs="Times New Roman"/>
              </w:rPr>
            </w:pPr>
            <w:r w:rsidRPr="00B76B5E">
              <w:rPr>
                <w:rFonts w:ascii="Times New Roman" w:hAnsi="Times New Roman" w:cs="Times New Roman"/>
              </w:rPr>
              <w:t>Highly ambivalent, at best, about change; core values and behavior often are inconsistent; responds to empathy</w:t>
            </w:r>
          </w:p>
        </w:tc>
      </w:tr>
      <w:tr w:rsidR="00E26142" w:rsidRPr="00B76B5E" w14:paraId="56C01876" w14:textId="77777777" w:rsidTr="00B62544">
        <w:tblPrEx>
          <w:tblBorders>
            <w:top w:val="none" w:sz="0" w:space="0" w:color="auto"/>
          </w:tblBorders>
          <w:tblCellMar>
            <w:top w:w="0" w:type="dxa"/>
            <w:bottom w:w="0" w:type="dxa"/>
          </w:tblCellMar>
        </w:tblPrEx>
        <w:trPr>
          <w:trHeight w:val="1122"/>
        </w:trPr>
        <w:tc>
          <w:tcPr>
            <w:tcW w:w="2376" w:type="dxa"/>
            <w:tcMar>
              <w:top w:w="80" w:type="nil"/>
              <w:right w:w="80" w:type="nil"/>
            </w:tcMar>
          </w:tcPr>
          <w:p w14:paraId="3644571D" w14:textId="77777777" w:rsidR="00E26142" w:rsidRPr="00B76B5E" w:rsidRDefault="00E26142">
            <w:pPr>
              <w:widowControl w:val="0"/>
              <w:autoSpaceDE w:val="0"/>
              <w:autoSpaceDN w:val="0"/>
              <w:adjustRightInd w:val="0"/>
              <w:spacing w:after="20"/>
              <w:rPr>
                <w:rFonts w:ascii="Times New Roman" w:hAnsi="Times New Roman" w:cs="Times New Roman"/>
              </w:rPr>
            </w:pPr>
            <w:r w:rsidRPr="00B76B5E">
              <w:rPr>
                <w:rFonts w:ascii="Times New Roman" w:hAnsi="Times New Roman" w:cs="Times New Roman"/>
              </w:rPr>
              <w:t>Problem-solving therapy</w:t>
            </w:r>
          </w:p>
        </w:tc>
        <w:tc>
          <w:tcPr>
            <w:tcW w:w="2191" w:type="dxa"/>
            <w:tcMar>
              <w:top w:w="80" w:type="nil"/>
              <w:right w:w="80" w:type="nil"/>
            </w:tcMar>
          </w:tcPr>
          <w:p w14:paraId="76CECB46" w14:textId="77777777" w:rsidR="00E26142" w:rsidRPr="00B76B5E" w:rsidRDefault="00E26142">
            <w:pPr>
              <w:widowControl w:val="0"/>
              <w:autoSpaceDE w:val="0"/>
              <w:autoSpaceDN w:val="0"/>
              <w:adjustRightInd w:val="0"/>
              <w:spacing w:after="20"/>
              <w:rPr>
                <w:rFonts w:ascii="Times New Roman" w:hAnsi="Times New Roman" w:cs="Times New Roman"/>
              </w:rPr>
            </w:pPr>
            <w:r w:rsidRPr="00B76B5E">
              <w:rPr>
                <w:rFonts w:ascii="Times New Roman" w:hAnsi="Times New Roman" w:cs="Times New Roman"/>
              </w:rPr>
              <w:t>Anything that can be formulated as a “problem”</w:t>
            </w:r>
          </w:p>
        </w:tc>
        <w:tc>
          <w:tcPr>
            <w:tcW w:w="4330" w:type="dxa"/>
            <w:tcMar>
              <w:top w:w="80" w:type="nil"/>
              <w:right w:w="80" w:type="nil"/>
            </w:tcMar>
          </w:tcPr>
          <w:p w14:paraId="7659312A" w14:textId="77777777" w:rsidR="00E26142" w:rsidRPr="00B76B5E" w:rsidRDefault="00E26142">
            <w:pPr>
              <w:widowControl w:val="0"/>
              <w:autoSpaceDE w:val="0"/>
              <w:autoSpaceDN w:val="0"/>
              <w:adjustRightInd w:val="0"/>
              <w:spacing w:after="20"/>
              <w:rPr>
                <w:rFonts w:ascii="Times New Roman" w:hAnsi="Times New Roman" w:cs="Times New Roman"/>
              </w:rPr>
            </w:pPr>
            <w:r w:rsidRPr="00B76B5E">
              <w:rPr>
                <w:rFonts w:ascii="Times New Roman" w:hAnsi="Times New Roman" w:cs="Times New Roman"/>
              </w:rPr>
              <w:t>Able to view life issues from an intellectual perspective; not overwhelmed by emotional expression; able to process information sequentially and brainstorm</w:t>
            </w:r>
          </w:p>
        </w:tc>
      </w:tr>
      <w:tr w:rsidR="00E26142" w:rsidRPr="00B76B5E" w14:paraId="1A0C113D" w14:textId="77777777" w:rsidTr="00B62544">
        <w:tblPrEx>
          <w:tblCellMar>
            <w:top w:w="0" w:type="dxa"/>
            <w:bottom w:w="0" w:type="dxa"/>
          </w:tblCellMar>
        </w:tblPrEx>
        <w:trPr>
          <w:trHeight w:val="842"/>
        </w:trPr>
        <w:tc>
          <w:tcPr>
            <w:tcW w:w="2376" w:type="dxa"/>
            <w:tcMar>
              <w:top w:w="80" w:type="nil"/>
              <w:right w:w="80" w:type="nil"/>
            </w:tcMar>
          </w:tcPr>
          <w:p w14:paraId="2277389E" w14:textId="77777777" w:rsidR="00E26142" w:rsidRPr="00B76B5E" w:rsidRDefault="00E26142">
            <w:pPr>
              <w:widowControl w:val="0"/>
              <w:autoSpaceDE w:val="0"/>
              <w:autoSpaceDN w:val="0"/>
              <w:adjustRightInd w:val="0"/>
              <w:spacing w:after="20"/>
              <w:rPr>
                <w:rFonts w:ascii="Times New Roman" w:hAnsi="Times New Roman" w:cs="Times New Roman"/>
              </w:rPr>
            </w:pPr>
            <w:r w:rsidRPr="00B76B5E">
              <w:rPr>
                <w:rFonts w:ascii="Times New Roman" w:hAnsi="Times New Roman" w:cs="Times New Roman"/>
              </w:rPr>
              <w:t>BATHE*</w:t>
            </w:r>
          </w:p>
        </w:tc>
        <w:tc>
          <w:tcPr>
            <w:tcW w:w="2191" w:type="dxa"/>
            <w:tcMar>
              <w:top w:w="80" w:type="nil"/>
              <w:right w:w="80" w:type="nil"/>
            </w:tcMar>
          </w:tcPr>
          <w:p w14:paraId="52C3BF64" w14:textId="77777777" w:rsidR="00E26142" w:rsidRPr="00B76B5E" w:rsidRDefault="00E26142">
            <w:pPr>
              <w:widowControl w:val="0"/>
              <w:autoSpaceDE w:val="0"/>
              <w:autoSpaceDN w:val="0"/>
              <w:adjustRightInd w:val="0"/>
              <w:spacing w:after="20"/>
              <w:rPr>
                <w:rFonts w:ascii="Times New Roman" w:hAnsi="Times New Roman" w:cs="Times New Roman"/>
              </w:rPr>
            </w:pPr>
            <w:r w:rsidRPr="00B76B5E">
              <w:rPr>
                <w:rFonts w:ascii="Times New Roman" w:hAnsi="Times New Roman" w:cs="Times New Roman"/>
              </w:rPr>
              <w:t>Any type of psychosocial problem</w:t>
            </w:r>
          </w:p>
        </w:tc>
        <w:tc>
          <w:tcPr>
            <w:tcW w:w="4330" w:type="dxa"/>
            <w:tcMar>
              <w:top w:w="80" w:type="nil"/>
              <w:right w:w="80" w:type="nil"/>
            </w:tcMar>
          </w:tcPr>
          <w:p w14:paraId="3A924FCC" w14:textId="77777777" w:rsidR="00E26142" w:rsidRPr="00B76B5E" w:rsidRDefault="00E26142">
            <w:pPr>
              <w:widowControl w:val="0"/>
              <w:autoSpaceDE w:val="0"/>
              <w:autoSpaceDN w:val="0"/>
              <w:adjustRightInd w:val="0"/>
              <w:spacing w:after="20"/>
              <w:rPr>
                <w:rFonts w:ascii="Times New Roman" w:hAnsi="Times New Roman" w:cs="Times New Roman"/>
              </w:rPr>
            </w:pPr>
            <w:r w:rsidRPr="00B76B5E">
              <w:rPr>
                <w:rFonts w:ascii="Times New Roman" w:hAnsi="Times New Roman" w:cs="Times New Roman"/>
              </w:rPr>
              <w:t>Reasonable verbal skills; able to meaningfully respond to questions; benefits from emotional support</w:t>
            </w:r>
          </w:p>
        </w:tc>
      </w:tr>
    </w:tbl>
    <w:p w14:paraId="3E298EAD" w14:textId="77777777" w:rsidR="00E26142" w:rsidRPr="00B76B5E" w:rsidRDefault="00E26142" w:rsidP="00E26142">
      <w:pPr>
        <w:widowControl w:val="0"/>
        <w:autoSpaceDE w:val="0"/>
        <w:autoSpaceDN w:val="0"/>
        <w:adjustRightInd w:val="0"/>
        <w:spacing w:after="160"/>
        <w:rPr>
          <w:rFonts w:ascii="Times New Roman" w:hAnsi="Times New Roman" w:cs="Times New Roman"/>
          <w:sz w:val="20"/>
          <w:szCs w:val="20"/>
        </w:rPr>
      </w:pPr>
      <w:r w:rsidRPr="00B76B5E">
        <w:rPr>
          <w:rFonts w:ascii="Times New Roman" w:hAnsi="Times New Roman" w:cs="Times New Roman"/>
          <w:i/>
          <w:iCs/>
          <w:sz w:val="20"/>
          <w:szCs w:val="20"/>
        </w:rPr>
        <w:t>BATHE = background, affect, troubles, handling, empathy; five A’s = ask, advise, assess, assist, arrange; FRAMES = feedback about personal risk, responsibility of patient, advice to change, menu of strategies, empathetic style, promote self-efficacy</w:t>
      </w:r>
      <w:r w:rsidRPr="00B76B5E">
        <w:rPr>
          <w:rFonts w:ascii="Times New Roman" w:hAnsi="Times New Roman" w:cs="Times New Roman"/>
          <w:sz w:val="20"/>
          <w:szCs w:val="20"/>
        </w:rPr>
        <w:t>.</w:t>
      </w:r>
    </w:p>
    <w:p w14:paraId="5B53593D" w14:textId="77777777" w:rsidR="00E26142" w:rsidRPr="00B76B5E" w:rsidRDefault="00E26142" w:rsidP="00E26142">
      <w:pPr>
        <w:widowControl w:val="0"/>
        <w:autoSpaceDE w:val="0"/>
        <w:autoSpaceDN w:val="0"/>
        <w:adjustRightInd w:val="0"/>
        <w:spacing w:after="160"/>
        <w:rPr>
          <w:rFonts w:ascii="Times New Roman" w:hAnsi="Times New Roman" w:cs="Times New Roman"/>
          <w:sz w:val="20"/>
          <w:szCs w:val="20"/>
        </w:rPr>
      </w:pPr>
      <w:r w:rsidRPr="00B76B5E">
        <w:rPr>
          <w:rFonts w:ascii="Times New Roman" w:hAnsi="Times New Roman" w:cs="Times New Roman"/>
          <w:sz w:val="20"/>
          <w:szCs w:val="20"/>
        </w:rPr>
        <w:t xml:space="preserve">*— </w:t>
      </w:r>
      <w:r w:rsidRPr="00B76B5E">
        <w:rPr>
          <w:rFonts w:ascii="Times New Roman" w:hAnsi="Times New Roman" w:cs="Times New Roman"/>
          <w:i/>
          <w:iCs/>
          <w:sz w:val="20"/>
          <w:szCs w:val="20"/>
        </w:rPr>
        <w:t>Developed specifically for family physicians</w:t>
      </w:r>
      <w:r w:rsidRPr="00B76B5E">
        <w:rPr>
          <w:rFonts w:ascii="Times New Roman" w:hAnsi="Times New Roman" w:cs="Times New Roman"/>
          <w:sz w:val="20"/>
          <w:szCs w:val="20"/>
        </w:rPr>
        <w:t>.</w:t>
      </w:r>
    </w:p>
    <w:p w14:paraId="7E09A4DA" w14:textId="77777777" w:rsidR="00B62544" w:rsidRPr="00B76B5E" w:rsidRDefault="00B62544" w:rsidP="002A02EC">
      <w:pPr>
        <w:widowControl w:val="0"/>
        <w:autoSpaceDE w:val="0"/>
        <w:autoSpaceDN w:val="0"/>
        <w:adjustRightInd w:val="0"/>
        <w:rPr>
          <w:rFonts w:ascii="Times New Roman" w:hAnsi="Times New Roman" w:cs="Times New Roman"/>
          <w:b/>
          <w:bCs/>
        </w:rPr>
      </w:pPr>
    </w:p>
    <w:p w14:paraId="1E59F4BC" w14:textId="77777777" w:rsidR="002A02EC" w:rsidRPr="00B76B5E" w:rsidRDefault="002A02EC" w:rsidP="002A02EC">
      <w:pPr>
        <w:widowControl w:val="0"/>
        <w:autoSpaceDE w:val="0"/>
        <w:autoSpaceDN w:val="0"/>
        <w:adjustRightInd w:val="0"/>
        <w:rPr>
          <w:rFonts w:ascii="Times New Roman" w:hAnsi="Times New Roman" w:cs="Times New Roman"/>
          <w:b/>
          <w:bCs/>
        </w:rPr>
      </w:pPr>
      <w:r w:rsidRPr="00B76B5E">
        <w:rPr>
          <w:rFonts w:ascii="Times New Roman" w:hAnsi="Times New Roman" w:cs="Times New Roman"/>
          <w:b/>
          <w:bCs/>
        </w:rPr>
        <w:t>Problem-Solving Therapy</w:t>
      </w:r>
    </w:p>
    <w:p w14:paraId="7C0E9826" w14:textId="4625C341" w:rsidR="002A02EC" w:rsidRPr="00B76B5E" w:rsidRDefault="002A02EC" w:rsidP="002A02EC">
      <w:pPr>
        <w:widowControl w:val="0"/>
        <w:autoSpaceDE w:val="0"/>
        <w:autoSpaceDN w:val="0"/>
        <w:adjustRightInd w:val="0"/>
        <w:spacing w:after="280"/>
        <w:rPr>
          <w:rFonts w:ascii="Times New Roman" w:hAnsi="Times New Roman" w:cs="Times New Roman"/>
          <w:u w:color="3A3A3C"/>
        </w:rPr>
      </w:pPr>
      <w:r w:rsidRPr="00B76B5E">
        <w:rPr>
          <w:rFonts w:ascii="Times New Roman" w:hAnsi="Times New Roman" w:cs="Times New Roman"/>
        </w:rPr>
        <w:t xml:space="preserve">Problem-solving therapy </w:t>
      </w:r>
      <w:r w:rsidRPr="00B76B5E">
        <w:rPr>
          <w:rFonts w:ascii="Times New Roman" w:hAnsi="Times New Roman" w:cs="Times New Roman"/>
          <w:u w:color="3A3A3C"/>
        </w:rPr>
        <w:t xml:space="preserve">is a four-step approach (problem definition, generating </w:t>
      </w:r>
      <w:r w:rsidRPr="00B76B5E">
        <w:rPr>
          <w:rFonts w:ascii="Times New Roman" w:hAnsi="Times New Roman" w:cs="Times New Roman"/>
          <w:u w:color="3A3A3C"/>
        </w:rPr>
        <w:lastRenderedPageBreak/>
        <w:t>alternative solutions, decision making, solution verification and implementation)</w:t>
      </w:r>
      <w:r w:rsidR="007D4E01" w:rsidRPr="00B76B5E">
        <w:rPr>
          <w:rFonts w:ascii="Times New Roman" w:hAnsi="Times New Roman" w:cs="Times New Roman"/>
          <w:u w:color="3A3A3C"/>
        </w:rPr>
        <w:t>. It</w:t>
      </w:r>
      <w:r w:rsidRPr="00B76B5E">
        <w:rPr>
          <w:rFonts w:ascii="Times New Roman" w:hAnsi="Times New Roman" w:cs="Times New Roman"/>
          <w:u w:color="3A3A3C"/>
        </w:rPr>
        <w:t xml:space="preserve">s systematic framework begins with the physician asking questions to specifically define the problem using factual, concrete information. This method is particularly useful for patients exhibiting </w:t>
      </w:r>
      <w:proofErr w:type="spellStart"/>
      <w:r w:rsidRPr="00B76B5E">
        <w:rPr>
          <w:rFonts w:ascii="Times New Roman" w:hAnsi="Times New Roman" w:cs="Times New Roman"/>
          <w:u w:color="3A3A3C"/>
        </w:rPr>
        <w:t>catastrophization</w:t>
      </w:r>
      <w:proofErr w:type="spellEnd"/>
      <w:r w:rsidRPr="00B76B5E">
        <w:rPr>
          <w:rFonts w:ascii="Times New Roman" w:hAnsi="Times New Roman" w:cs="Times New Roman"/>
          <w:u w:color="3A3A3C"/>
        </w:rPr>
        <w:t>, a cognitive and emotional escalation process in which life difficulties are exaggerated.</w:t>
      </w:r>
      <w:r w:rsidR="007D4E01" w:rsidRPr="00B76B5E">
        <w:rPr>
          <w:rFonts w:ascii="Times New Roman" w:hAnsi="Times New Roman" w:cs="Times New Roman"/>
          <w:u w:color="3A3A3C"/>
        </w:rPr>
        <w:t xml:space="preserve"> D</w:t>
      </w:r>
      <w:r w:rsidRPr="00B76B5E">
        <w:rPr>
          <w:rFonts w:ascii="Times New Roman" w:hAnsi="Times New Roman" w:cs="Times New Roman"/>
          <w:u w:color="3A3A3C"/>
        </w:rPr>
        <w:t>iffusing concerns and targeting a specific, potentially modifiable feature is particularly important when addressing psychosocial crises.</w:t>
      </w:r>
    </w:p>
    <w:p w14:paraId="4E0DB3BF" w14:textId="49566B2A" w:rsidR="002A02EC" w:rsidRPr="00B76B5E" w:rsidRDefault="002A02EC" w:rsidP="00F8170A">
      <w:pPr>
        <w:widowControl w:val="0"/>
        <w:autoSpaceDE w:val="0"/>
        <w:autoSpaceDN w:val="0"/>
        <w:adjustRightInd w:val="0"/>
        <w:spacing w:after="280"/>
        <w:rPr>
          <w:rFonts w:ascii="Times New Roman" w:hAnsi="Times New Roman" w:cs="Times New Roman"/>
          <w:u w:color="3A3A3C"/>
        </w:rPr>
      </w:pPr>
      <w:r w:rsidRPr="00B76B5E">
        <w:rPr>
          <w:rFonts w:ascii="Times New Roman" w:hAnsi="Times New Roman" w:cs="Times New Roman"/>
          <w:u w:color="3A3A3C"/>
        </w:rPr>
        <w:t xml:space="preserve">While brainstorming for alternative solutions, the patient may indicate that the problem would be readily solved if someone else would change. When this occurs, physicians should redirect the patient to solutions that the patient can control to facilitate </w:t>
      </w:r>
      <w:proofErr w:type="gramStart"/>
      <w:r w:rsidRPr="00B76B5E">
        <w:rPr>
          <w:rFonts w:ascii="Times New Roman" w:hAnsi="Times New Roman" w:cs="Times New Roman"/>
          <w:u w:color="3A3A3C"/>
        </w:rPr>
        <w:t>decision making</w:t>
      </w:r>
      <w:proofErr w:type="gramEnd"/>
      <w:r w:rsidRPr="00B76B5E">
        <w:rPr>
          <w:rFonts w:ascii="Times New Roman" w:hAnsi="Times New Roman" w:cs="Times New Roman"/>
          <w:u w:color="3A3A3C"/>
        </w:rPr>
        <w:t xml:space="preserve"> and evaluation of possible consequences for each possible solution.</w:t>
      </w:r>
    </w:p>
    <w:p w14:paraId="7EB5755C" w14:textId="77777777" w:rsidR="002A02EC" w:rsidRPr="00B76B5E" w:rsidRDefault="002A02EC" w:rsidP="002A02EC">
      <w:pPr>
        <w:widowControl w:val="0"/>
        <w:autoSpaceDE w:val="0"/>
        <w:autoSpaceDN w:val="0"/>
        <w:adjustRightInd w:val="0"/>
        <w:rPr>
          <w:rFonts w:ascii="Times New Roman" w:hAnsi="Times New Roman" w:cs="Times New Roman"/>
          <w:u w:color="3A3A3C"/>
        </w:rPr>
      </w:pPr>
      <w:r w:rsidRPr="00B76B5E">
        <w:rPr>
          <w:rFonts w:ascii="Times New Roman" w:hAnsi="Times New Roman" w:cs="Times New Roman"/>
          <w:b/>
          <w:bCs/>
          <w:u w:color="3A3A3C"/>
        </w:rPr>
        <w:t>Principles of Problem-Solving Therapy</w:t>
      </w:r>
    </w:p>
    <w:p w14:paraId="1264357F" w14:textId="77777777" w:rsidR="002A02EC" w:rsidRPr="00B76B5E" w:rsidRDefault="002A02EC" w:rsidP="002A02EC">
      <w:pPr>
        <w:widowControl w:val="0"/>
        <w:autoSpaceDE w:val="0"/>
        <w:autoSpaceDN w:val="0"/>
        <w:adjustRightInd w:val="0"/>
        <w:rPr>
          <w:rFonts w:ascii="Times New Roman" w:hAnsi="Times New Roman" w:cs="Times New Roman"/>
          <w:u w:color="3A3A3C"/>
        </w:rPr>
      </w:pPr>
    </w:p>
    <w:tbl>
      <w:tblPr>
        <w:tblW w:w="9073" w:type="dxa"/>
        <w:tblInd w:w="-34" w:type="dxa"/>
        <w:tblBorders>
          <w:top w:val="nil"/>
          <w:left w:val="nil"/>
          <w:right w:val="nil"/>
        </w:tblBorders>
        <w:tblLayout w:type="fixed"/>
        <w:tblLook w:val="0000" w:firstRow="0" w:lastRow="0" w:firstColumn="0" w:lastColumn="0" w:noHBand="0" w:noVBand="0"/>
      </w:tblPr>
      <w:tblGrid>
        <w:gridCol w:w="1760"/>
        <w:gridCol w:w="3627"/>
        <w:gridCol w:w="3686"/>
      </w:tblGrid>
      <w:tr w:rsidR="002A02EC" w:rsidRPr="00B76B5E" w14:paraId="585AAD78" w14:textId="77777777" w:rsidTr="00C03E11">
        <w:tblPrEx>
          <w:tblCellMar>
            <w:top w:w="0" w:type="dxa"/>
            <w:bottom w:w="0" w:type="dxa"/>
          </w:tblCellMar>
        </w:tblPrEx>
        <w:tc>
          <w:tcPr>
            <w:tcW w:w="1760" w:type="dxa"/>
            <w:tcBorders>
              <w:bottom w:val="single" w:sz="8" w:space="0" w:color="000000"/>
            </w:tcBorders>
            <w:tcMar>
              <w:top w:w="80" w:type="nil"/>
              <w:right w:w="80" w:type="nil"/>
            </w:tcMar>
            <w:vAlign w:val="bottom"/>
          </w:tcPr>
          <w:p w14:paraId="29651258" w14:textId="77777777" w:rsidR="002A02EC" w:rsidRPr="00B76B5E" w:rsidRDefault="002A02EC" w:rsidP="002A02EC">
            <w:pPr>
              <w:widowControl w:val="0"/>
              <w:autoSpaceDE w:val="0"/>
              <w:autoSpaceDN w:val="0"/>
              <w:adjustRightInd w:val="0"/>
              <w:ind w:left="722" w:hanging="722"/>
              <w:rPr>
                <w:rFonts w:ascii="Times New Roman" w:hAnsi="Times New Roman" w:cs="Times New Roman"/>
                <w:b/>
                <w:bCs/>
                <w:u w:color="3A3A3C"/>
              </w:rPr>
            </w:pPr>
            <w:r w:rsidRPr="00B76B5E">
              <w:rPr>
                <w:rFonts w:ascii="Times New Roman" w:hAnsi="Times New Roman" w:cs="Times New Roman"/>
                <w:b/>
                <w:bCs/>
                <w:i/>
                <w:iCs/>
                <w:u w:color="3A3A3C"/>
              </w:rPr>
              <w:t>Component</w:t>
            </w:r>
          </w:p>
        </w:tc>
        <w:tc>
          <w:tcPr>
            <w:tcW w:w="3627" w:type="dxa"/>
            <w:tcBorders>
              <w:bottom w:val="single" w:sz="8" w:space="0" w:color="000000"/>
            </w:tcBorders>
            <w:tcMar>
              <w:top w:w="80" w:type="nil"/>
              <w:right w:w="80" w:type="nil"/>
            </w:tcMar>
            <w:vAlign w:val="bottom"/>
          </w:tcPr>
          <w:p w14:paraId="257D7F34" w14:textId="77777777" w:rsidR="002A02EC" w:rsidRPr="00B76B5E" w:rsidRDefault="002A02EC">
            <w:pPr>
              <w:widowControl w:val="0"/>
              <w:autoSpaceDE w:val="0"/>
              <w:autoSpaceDN w:val="0"/>
              <w:adjustRightInd w:val="0"/>
              <w:rPr>
                <w:rFonts w:ascii="Times New Roman" w:hAnsi="Times New Roman" w:cs="Times New Roman"/>
                <w:b/>
                <w:bCs/>
                <w:u w:color="3A3A3C"/>
              </w:rPr>
            </w:pPr>
            <w:r w:rsidRPr="00B76B5E">
              <w:rPr>
                <w:rFonts w:ascii="Times New Roman" w:hAnsi="Times New Roman" w:cs="Times New Roman"/>
                <w:b/>
                <w:bCs/>
                <w:i/>
                <w:iCs/>
                <w:u w:color="3A3A3C"/>
              </w:rPr>
              <w:t>Description</w:t>
            </w:r>
          </w:p>
        </w:tc>
        <w:tc>
          <w:tcPr>
            <w:tcW w:w="3686" w:type="dxa"/>
            <w:tcBorders>
              <w:bottom w:val="single" w:sz="8" w:space="0" w:color="000000"/>
            </w:tcBorders>
            <w:tcMar>
              <w:top w:w="80" w:type="nil"/>
              <w:right w:w="80" w:type="nil"/>
            </w:tcMar>
            <w:vAlign w:val="bottom"/>
          </w:tcPr>
          <w:p w14:paraId="5A85C16F" w14:textId="77777777" w:rsidR="002A02EC" w:rsidRPr="00B76B5E" w:rsidRDefault="002A02EC">
            <w:pPr>
              <w:widowControl w:val="0"/>
              <w:autoSpaceDE w:val="0"/>
              <w:autoSpaceDN w:val="0"/>
              <w:adjustRightInd w:val="0"/>
              <w:rPr>
                <w:rFonts w:ascii="Times New Roman" w:hAnsi="Times New Roman" w:cs="Times New Roman"/>
                <w:b/>
                <w:bCs/>
                <w:u w:color="3A3A3C"/>
              </w:rPr>
            </w:pPr>
            <w:r w:rsidRPr="00B76B5E">
              <w:rPr>
                <w:rFonts w:ascii="Times New Roman" w:hAnsi="Times New Roman" w:cs="Times New Roman"/>
                <w:b/>
                <w:bCs/>
                <w:i/>
                <w:iCs/>
                <w:u w:color="3A3A3C"/>
              </w:rPr>
              <w:t>Examples of physician statements</w:t>
            </w:r>
          </w:p>
        </w:tc>
      </w:tr>
      <w:tr w:rsidR="002A02EC" w:rsidRPr="00B76B5E" w14:paraId="646F3D0F" w14:textId="77777777" w:rsidTr="00C03E11">
        <w:tblPrEx>
          <w:tblBorders>
            <w:top w:val="none" w:sz="0" w:space="0" w:color="auto"/>
          </w:tblBorders>
          <w:tblCellMar>
            <w:top w:w="0" w:type="dxa"/>
            <w:bottom w:w="0" w:type="dxa"/>
          </w:tblCellMar>
        </w:tblPrEx>
        <w:tc>
          <w:tcPr>
            <w:tcW w:w="1760" w:type="dxa"/>
            <w:vMerge w:val="restart"/>
            <w:tcMar>
              <w:top w:w="80" w:type="nil"/>
              <w:right w:w="80" w:type="nil"/>
            </w:tcMar>
          </w:tcPr>
          <w:p w14:paraId="29BDAEE2"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u w:color="3A3A3C"/>
              </w:rPr>
              <w:t>Problem definition</w:t>
            </w:r>
          </w:p>
        </w:tc>
        <w:tc>
          <w:tcPr>
            <w:tcW w:w="3627" w:type="dxa"/>
            <w:vMerge w:val="restart"/>
            <w:tcMar>
              <w:top w:w="80" w:type="nil"/>
              <w:right w:w="80" w:type="nil"/>
            </w:tcMar>
          </w:tcPr>
          <w:p w14:paraId="6CEAE938"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u w:color="3A3A3C"/>
              </w:rPr>
              <w:t>Obtain factual, concrete information; clarify nature of the problem; describe the problem objectively and succinctly</w:t>
            </w:r>
          </w:p>
        </w:tc>
        <w:tc>
          <w:tcPr>
            <w:tcW w:w="3686" w:type="dxa"/>
            <w:tcMar>
              <w:top w:w="80" w:type="nil"/>
              <w:right w:w="80" w:type="nil"/>
            </w:tcMar>
          </w:tcPr>
          <w:p w14:paraId="0B01F060"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u w:color="3A3A3C"/>
              </w:rPr>
              <w:t>“What part of this situation is most distressing for you?”</w:t>
            </w:r>
          </w:p>
        </w:tc>
      </w:tr>
      <w:tr w:rsidR="002A02EC" w:rsidRPr="00B76B5E" w14:paraId="16D2A26C" w14:textId="77777777" w:rsidTr="00C03E11">
        <w:tblPrEx>
          <w:tblBorders>
            <w:top w:val="none" w:sz="0" w:space="0" w:color="auto"/>
          </w:tblBorders>
          <w:tblCellMar>
            <w:top w:w="0" w:type="dxa"/>
            <w:bottom w:w="0" w:type="dxa"/>
          </w:tblCellMar>
        </w:tblPrEx>
        <w:tc>
          <w:tcPr>
            <w:tcW w:w="1760" w:type="dxa"/>
            <w:vMerge/>
            <w:tcMar>
              <w:top w:w="80" w:type="nil"/>
              <w:right w:w="80" w:type="nil"/>
            </w:tcMar>
          </w:tcPr>
          <w:p w14:paraId="1A864C68" w14:textId="77777777" w:rsidR="002A02EC" w:rsidRPr="00B76B5E" w:rsidRDefault="002A02EC">
            <w:pPr>
              <w:widowControl w:val="0"/>
              <w:autoSpaceDE w:val="0"/>
              <w:autoSpaceDN w:val="0"/>
              <w:adjustRightInd w:val="0"/>
              <w:rPr>
                <w:rFonts w:ascii="Times New Roman" w:hAnsi="Times New Roman" w:cs="Times New Roman"/>
                <w:u w:color="3A3A3C"/>
              </w:rPr>
            </w:pPr>
          </w:p>
        </w:tc>
        <w:tc>
          <w:tcPr>
            <w:tcW w:w="3627" w:type="dxa"/>
            <w:vMerge/>
            <w:tcMar>
              <w:top w:w="80" w:type="nil"/>
              <w:right w:w="80" w:type="nil"/>
            </w:tcMar>
          </w:tcPr>
          <w:p w14:paraId="2D2DF119" w14:textId="77777777" w:rsidR="002A02EC" w:rsidRPr="00B76B5E" w:rsidRDefault="002A02EC">
            <w:pPr>
              <w:widowControl w:val="0"/>
              <w:autoSpaceDE w:val="0"/>
              <w:autoSpaceDN w:val="0"/>
              <w:adjustRightInd w:val="0"/>
              <w:rPr>
                <w:rFonts w:ascii="Times New Roman" w:hAnsi="Times New Roman" w:cs="Times New Roman"/>
                <w:u w:color="3A3A3C"/>
              </w:rPr>
            </w:pPr>
          </w:p>
        </w:tc>
        <w:tc>
          <w:tcPr>
            <w:tcW w:w="3686" w:type="dxa"/>
            <w:tcMar>
              <w:top w:w="80" w:type="nil"/>
              <w:right w:w="80" w:type="nil"/>
            </w:tcMar>
          </w:tcPr>
          <w:p w14:paraId="56871237"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u w:color="3A3A3C"/>
              </w:rPr>
              <w:t>“It sounds like the key difficulty is…”</w:t>
            </w:r>
          </w:p>
        </w:tc>
      </w:tr>
      <w:tr w:rsidR="002A02EC" w:rsidRPr="00B76B5E" w14:paraId="09ACA419" w14:textId="77777777" w:rsidTr="00C03E11">
        <w:tblPrEx>
          <w:tblBorders>
            <w:top w:val="none" w:sz="0" w:space="0" w:color="auto"/>
          </w:tblBorders>
          <w:tblCellMar>
            <w:top w:w="0" w:type="dxa"/>
            <w:bottom w:w="0" w:type="dxa"/>
          </w:tblCellMar>
        </w:tblPrEx>
        <w:tc>
          <w:tcPr>
            <w:tcW w:w="1760" w:type="dxa"/>
            <w:vMerge w:val="restart"/>
            <w:tcMar>
              <w:top w:w="80" w:type="nil"/>
              <w:right w:w="80" w:type="nil"/>
            </w:tcMar>
          </w:tcPr>
          <w:p w14:paraId="29ADC5EE"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u w:color="3A3A3C"/>
              </w:rPr>
              <w:t>Generating alternative solutions</w:t>
            </w:r>
          </w:p>
        </w:tc>
        <w:tc>
          <w:tcPr>
            <w:tcW w:w="3627" w:type="dxa"/>
            <w:vMerge w:val="restart"/>
            <w:tcMar>
              <w:top w:w="80" w:type="nil"/>
              <w:right w:w="80" w:type="nil"/>
            </w:tcMar>
          </w:tcPr>
          <w:p w14:paraId="0A8EF3E3"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u w:color="3A3A3C"/>
              </w:rPr>
              <w:t>Encourage the patient to brainstorm and generate several possible solutions</w:t>
            </w:r>
          </w:p>
        </w:tc>
        <w:tc>
          <w:tcPr>
            <w:tcW w:w="3686" w:type="dxa"/>
            <w:tcMar>
              <w:top w:w="80" w:type="nil"/>
              <w:right w:w="80" w:type="nil"/>
            </w:tcMar>
          </w:tcPr>
          <w:p w14:paraId="292EF653" w14:textId="77777777" w:rsidR="002A02EC" w:rsidRPr="00B76B5E" w:rsidRDefault="002A02EC" w:rsidP="00B62544">
            <w:pPr>
              <w:widowControl w:val="0"/>
              <w:autoSpaceDE w:val="0"/>
              <w:autoSpaceDN w:val="0"/>
              <w:adjustRightInd w:val="0"/>
              <w:spacing w:after="20"/>
              <w:ind w:right="34"/>
              <w:rPr>
                <w:rFonts w:ascii="Times New Roman" w:hAnsi="Times New Roman" w:cs="Times New Roman"/>
                <w:u w:color="3A3A3C"/>
              </w:rPr>
            </w:pPr>
            <w:r w:rsidRPr="00B76B5E">
              <w:rPr>
                <w:rFonts w:ascii="Times New Roman" w:hAnsi="Times New Roman" w:cs="Times New Roman"/>
                <w:u w:color="3A3A3C"/>
              </w:rPr>
              <w:t>“What options have you considered?”</w:t>
            </w:r>
          </w:p>
        </w:tc>
      </w:tr>
      <w:tr w:rsidR="002A02EC" w:rsidRPr="00B76B5E" w14:paraId="73F4E7E0" w14:textId="77777777" w:rsidTr="00C03E11">
        <w:tblPrEx>
          <w:tblBorders>
            <w:top w:val="none" w:sz="0" w:space="0" w:color="auto"/>
          </w:tblBorders>
          <w:tblCellMar>
            <w:top w:w="0" w:type="dxa"/>
            <w:bottom w:w="0" w:type="dxa"/>
          </w:tblCellMar>
        </w:tblPrEx>
        <w:tc>
          <w:tcPr>
            <w:tcW w:w="1760" w:type="dxa"/>
            <w:vMerge/>
            <w:tcMar>
              <w:top w:w="80" w:type="nil"/>
              <w:right w:w="80" w:type="nil"/>
            </w:tcMar>
          </w:tcPr>
          <w:p w14:paraId="3F2013AC" w14:textId="77777777" w:rsidR="002A02EC" w:rsidRPr="00B76B5E" w:rsidRDefault="002A02EC">
            <w:pPr>
              <w:widowControl w:val="0"/>
              <w:autoSpaceDE w:val="0"/>
              <w:autoSpaceDN w:val="0"/>
              <w:adjustRightInd w:val="0"/>
              <w:rPr>
                <w:rFonts w:ascii="Times New Roman" w:hAnsi="Times New Roman" w:cs="Times New Roman"/>
                <w:u w:color="3A3A3C"/>
              </w:rPr>
            </w:pPr>
          </w:p>
        </w:tc>
        <w:tc>
          <w:tcPr>
            <w:tcW w:w="3627" w:type="dxa"/>
            <w:vMerge/>
            <w:tcMar>
              <w:top w:w="80" w:type="nil"/>
              <w:right w:w="80" w:type="nil"/>
            </w:tcMar>
          </w:tcPr>
          <w:p w14:paraId="4C9F76FD" w14:textId="77777777" w:rsidR="002A02EC" w:rsidRPr="00B76B5E" w:rsidRDefault="002A02EC">
            <w:pPr>
              <w:widowControl w:val="0"/>
              <w:autoSpaceDE w:val="0"/>
              <w:autoSpaceDN w:val="0"/>
              <w:adjustRightInd w:val="0"/>
              <w:rPr>
                <w:rFonts w:ascii="Times New Roman" w:hAnsi="Times New Roman" w:cs="Times New Roman"/>
                <w:u w:color="3A3A3C"/>
              </w:rPr>
            </w:pPr>
          </w:p>
        </w:tc>
        <w:tc>
          <w:tcPr>
            <w:tcW w:w="3686" w:type="dxa"/>
            <w:tcMar>
              <w:top w:w="80" w:type="nil"/>
              <w:right w:w="80" w:type="nil"/>
            </w:tcMar>
          </w:tcPr>
          <w:p w14:paraId="1CA4A905"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u w:color="3A3A3C"/>
              </w:rPr>
              <w:t>Any others?” If the patient cannot provide options, the physician may suggest several possibilities and then encourage the patient to generate options.</w:t>
            </w:r>
          </w:p>
        </w:tc>
      </w:tr>
      <w:tr w:rsidR="002A02EC" w:rsidRPr="00B76B5E" w14:paraId="445AE176" w14:textId="77777777" w:rsidTr="00C03E11">
        <w:tblPrEx>
          <w:tblBorders>
            <w:top w:val="none" w:sz="0" w:space="0" w:color="auto"/>
          </w:tblBorders>
          <w:tblCellMar>
            <w:top w:w="0" w:type="dxa"/>
            <w:bottom w:w="0" w:type="dxa"/>
          </w:tblCellMar>
        </w:tblPrEx>
        <w:tc>
          <w:tcPr>
            <w:tcW w:w="1760" w:type="dxa"/>
            <w:tcMar>
              <w:top w:w="80" w:type="nil"/>
              <w:right w:w="80" w:type="nil"/>
            </w:tcMar>
          </w:tcPr>
          <w:p w14:paraId="15706C05"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u w:color="3A3A3C"/>
              </w:rPr>
              <w:t>Decision making</w:t>
            </w:r>
          </w:p>
        </w:tc>
        <w:tc>
          <w:tcPr>
            <w:tcW w:w="3627" w:type="dxa"/>
            <w:tcMar>
              <w:top w:w="80" w:type="nil"/>
              <w:right w:w="80" w:type="nil"/>
            </w:tcMar>
          </w:tcPr>
          <w:p w14:paraId="14ECC82C"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u w:color="3A3A3C"/>
              </w:rPr>
              <w:t>Evaluate possible solutions; predict possible consequences of the selected solutions</w:t>
            </w:r>
          </w:p>
        </w:tc>
        <w:tc>
          <w:tcPr>
            <w:tcW w:w="3686" w:type="dxa"/>
            <w:tcMar>
              <w:top w:w="80" w:type="nil"/>
              <w:right w:w="80" w:type="nil"/>
            </w:tcMar>
          </w:tcPr>
          <w:p w14:paraId="5AC7F6FB"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u w:color="3A3A3C"/>
              </w:rPr>
              <w:t>“Which of the options that we’ve talked about seem better to you?” “Of those, which one seems best?”</w:t>
            </w:r>
          </w:p>
        </w:tc>
      </w:tr>
      <w:tr w:rsidR="002A02EC" w:rsidRPr="00B76B5E" w14:paraId="7A4029B8" w14:textId="77777777" w:rsidTr="00C03E11">
        <w:tblPrEx>
          <w:tblBorders>
            <w:top w:val="none" w:sz="0" w:space="0" w:color="auto"/>
          </w:tblBorders>
          <w:tblCellMar>
            <w:top w:w="0" w:type="dxa"/>
            <w:bottom w:w="0" w:type="dxa"/>
          </w:tblCellMar>
        </w:tblPrEx>
        <w:tc>
          <w:tcPr>
            <w:tcW w:w="1760" w:type="dxa"/>
            <w:vMerge w:val="restart"/>
            <w:tcMar>
              <w:top w:w="80" w:type="nil"/>
              <w:right w:w="80" w:type="nil"/>
            </w:tcMar>
          </w:tcPr>
          <w:p w14:paraId="6D884362"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u w:color="3A3A3C"/>
              </w:rPr>
              <w:t>Solution verification and implementation</w:t>
            </w:r>
          </w:p>
        </w:tc>
        <w:tc>
          <w:tcPr>
            <w:tcW w:w="3627" w:type="dxa"/>
            <w:vMerge w:val="restart"/>
            <w:tcMar>
              <w:top w:w="80" w:type="nil"/>
              <w:right w:w="80" w:type="nil"/>
            </w:tcMar>
          </w:tcPr>
          <w:p w14:paraId="1F8DE670"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u w:color="3A3A3C"/>
              </w:rPr>
              <w:t>Restate the behavior plan; review any obstacles and develop a plan for each</w:t>
            </w:r>
          </w:p>
        </w:tc>
        <w:tc>
          <w:tcPr>
            <w:tcW w:w="3686" w:type="dxa"/>
            <w:tcMar>
              <w:top w:w="80" w:type="nil"/>
              <w:right w:w="80" w:type="nil"/>
            </w:tcMar>
          </w:tcPr>
          <w:p w14:paraId="21CE1674"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u w:color="3A3A3C"/>
              </w:rPr>
              <w:t>“At this point, your plan is…”</w:t>
            </w:r>
          </w:p>
        </w:tc>
      </w:tr>
      <w:tr w:rsidR="002A02EC" w:rsidRPr="00B76B5E" w14:paraId="5AE77C6F" w14:textId="77777777" w:rsidTr="00C03E11">
        <w:tblPrEx>
          <w:tblCellMar>
            <w:top w:w="0" w:type="dxa"/>
            <w:bottom w:w="0" w:type="dxa"/>
          </w:tblCellMar>
        </w:tblPrEx>
        <w:tc>
          <w:tcPr>
            <w:tcW w:w="1760" w:type="dxa"/>
            <w:vMerge/>
            <w:tcMar>
              <w:top w:w="80" w:type="nil"/>
              <w:right w:w="80" w:type="nil"/>
            </w:tcMar>
          </w:tcPr>
          <w:p w14:paraId="0A8D5FEC" w14:textId="77777777" w:rsidR="002A02EC" w:rsidRPr="00B76B5E" w:rsidRDefault="002A02EC">
            <w:pPr>
              <w:widowControl w:val="0"/>
              <w:autoSpaceDE w:val="0"/>
              <w:autoSpaceDN w:val="0"/>
              <w:adjustRightInd w:val="0"/>
              <w:rPr>
                <w:rFonts w:ascii="Times New Roman" w:hAnsi="Times New Roman" w:cs="Times New Roman"/>
                <w:u w:color="3A3A3C"/>
              </w:rPr>
            </w:pPr>
          </w:p>
        </w:tc>
        <w:tc>
          <w:tcPr>
            <w:tcW w:w="3627" w:type="dxa"/>
            <w:vMerge/>
            <w:tcMar>
              <w:top w:w="80" w:type="nil"/>
              <w:right w:w="80" w:type="nil"/>
            </w:tcMar>
          </w:tcPr>
          <w:p w14:paraId="6CA59FBF" w14:textId="77777777" w:rsidR="002A02EC" w:rsidRPr="00B76B5E" w:rsidRDefault="002A02EC">
            <w:pPr>
              <w:widowControl w:val="0"/>
              <w:autoSpaceDE w:val="0"/>
              <w:autoSpaceDN w:val="0"/>
              <w:adjustRightInd w:val="0"/>
              <w:rPr>
                <w:rFonts w:ascii="Times New Roman" w:hAnsi="Times New Roman" w:cs="Times New Roman"/>
                <w:u w:color="3A3A3C"/>
              </w:rPr>
            </w:pPr>
          </w:p>
        </w:tc>
        <w:tc>
          <w:tcPr>
            <w:tcW w:w="3686" w:type="dxa"/>
            <w:tcMar>
              <w:top w:w="80" w:type="nil"/>
              <w:right w:w="80" w:type="nil"/>
            </w:tcMar>
          </w:tcPr>
          <w:p w14:paraId="28EE5960"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u w:color="3A3A3C"/>
              </w:rPr>
              <w:t>“Is there anything that could get in the way?” “What could you do about that specific challenge?”</w:t>
            </w:r>
          </w:p>
        </w:tc>
      </w:tr>
    </w:tbl>
    <w:p w14:paraId="7D9D8FE1" w14:textId="77777777" w:rsidR="002A02EC" w:rsidRPr="00B76B5E" w:rsidRDefault="002A02EC" w:rsidP="002A02EC">
      <w:pPr>
        <w:widowControl w:val="0"/>
        <w:autoSpaceDE w:val="0"/>
        <w:autoSpaceDN w:val="0"/>
        <w:adjustRightInd w:val="0"/>
        <w:jc w:val="center"/>
        <w:rPr>
          <w:rFonts w:ascii="Times New Roman" w:hAnsi="Times New Roman" w:cs="Times New Roman"/>
          <w:u w:color="3A3A3C"/>
        </w:rPr>
      </w:pPr>
    </w:p>
    <w:p w14:paraId="0BB612AB" w14:textId="7C436034" w:rsidR="002A02EC" w:rsidRPr="00B76B5E" w:rsidRDefault="002A02EC" w:rsidP="002A02EC">
      <w:pPr>
        <w:widowControl w:val="0"/>
        <w:autoSpaceDE w:val="0"/>
        <w:autoSpaceDN w:val="0"/>
        <w:adjustRightInd w:val="0"/>
        <w:spacing w:after="280"/>
        <w:rPr>
          <w:rFonts w:ascii="Times New Roman" w:hAnsi="Times New Roman" w:cs="Times New Roman"/>
          <w:u w:color="3A3A3C"/>
        </w:rPr>
      </w:pPr>
      <w:r w:rsidRPr="00B76B5E">
        <w:rPr>
          <w:rFonts w:ascii="Times New Roman" w:hAnsi="Times New Roman" w:cs="Times New Roman"/>
          <w:u w:color="3A3A3C"/>
        </w:rPr>
        <w:t xml:space="preserve">After the patient makes a decision, the physician verifies the solution by restating the plan and addressing any obstacles that might interfere with its execution. Lastly, the physician addresses the practical implementation of the plan. Research in health care settings supports the effectiveness of problem-solving therapy for a range of clinical problems, including major depressive disorder and </w:t>
      </w:r>
      <w:proofErr w:type="spellStart"/>
      <w:r w:rsidRPr="00B76B5E">
        <w:rPr>
          <w:rFonts w:ascii="Times New Roman" w:hAnsi="Times New Roman" w:cs="Times New Roman"/>
          <w:u w:color="3A3A3C"/>
        </w:rPr>
        <w:t>nonadherence</w:t>
      </w:r>
      <w:proofErr w:type="spellEnd"/>
      <w:r w:rsidRPr="00B76B5E">
        <w:rPr>
          <w:rFonts w:ascii="Times New Roman" w:hAnsi="Times New Roman" w:cs="Times New Roman"/>
          <w:u w:color="3A3A3C"/>
        </w:rPr>
        <w:t xml:space="preserve"> to a diabetes regimen</w:t>
      </w:r>
      <w:r w:rsidR="004914C9" w:rsidRPr="00B76B5E">
        <w:rPr>
          <w:rFonts w:ascii="Times New Roman" w:hAnsi="Times New Roman" w:cs="Times New Roman"/>
          <w:u w:color="3A3A3C"/>
        </w:rPr>
        <w:t>.</w:t>
      </w:r>
    </w:p>
    <w:p w14:paraId="62F6D92D" w14:textId="77777777" w:rsidR="002A02EC" w:rsidRPr="00B76B5E" w:rsidRDefault="002A02EC" w:rsidP="002A02EC">
      <w:pPr>
        <w:widowControl w:val="0"/>
        <w:autoSpaceDE w:val="0"/>
        <w:autoSpaceDN w:val="0"/>
        <w:adjustRightInd w:val="0"/>
        <w:spacing w:after="20"/>
        <w:rPr>
          <w:rFonts w:ascii="Times New Roman" w:hAnsi="Times New Roman" w:cs="Times New Roman"/>
          <w:b/>
          <w:bCs/>
          <w:u w:color="3A3A3C"/>
        </w:rPr>
      </w:pPr>
      <w:r w:rsidRPr="00B76B5E">
        <w:rPr>
          <w:rFonts w:ascii="Times New Roman" w:hAnsi="Times New Roman" w:cs="Times New Roman"/>
          <w:b/>
          <w:bCs/>
          <w:u w:color="3A3A3C"/>
        </w:rPr>
        <w:t>BATHE</w:t>
      </w:r>
    </w:p>
    <w:p w14:paraId="32F66FE3" w14:textId="209F4F82" w:rsidR="002A02EC" w:rsidRPr="00B76B5E" w:rsidRDefault="002A02EC" w:rsidP="002A02EC">
      <w:pPr>
        <w:widowControl w:val="0"/>
        <w:autoSpaceDE w:val="0"/>
        <w:autoSpaceDN w:val="0"/>
        <w:adjustRightInd w:val="0"/>
        <w:spacing w:after="280"/>
        <w:rPr>
          <w:rFonts w:ascii="Times New Roman" w:hAnsi="Times New Roman" w:cs="Times New Roman"/>
          <w:u w:color="3A3A3C"/>
        </w:rPr>
      </w:pPr>
      <w:r w:rsidRPr="00B76B5E">
        <w:rPr>
          <w:rFonts w:ascii="Times New Roman" w:hAnsi="Times New Roman" w:cs="Times New Roman"/>
          <w:u w:color="3A3A3C"/>
        </w:rPr>
        <w:t xml:space="preserve">The BATHE (background, affect, troubles, handling, empathy) technique, developed specifically for family physicians, is helpful for patients exhibiting psychiatric syndromes or a broad range of psychosocial problems. The initial open-ended background question is a reminder to listen to the patient’s presenting narrative. </w:t>
      </w:r>
      <w:r w:rsidR="00F8170A" w:rsidRPr="00B76B5E">
        <w:rPr>
          <w:rFonts w:ascii="Times New Roman" w:hAnsi="Times New Roman" w:cs="Times New Roman"/>
          <w:u w:color="3A3A3C"/>
        </w:rPr>
        <w:t>Although the hesitancy with open-ended questions is that they will lead to overly long answers, m</w:t>
      </w:r>
      <w:r w:rsidRPr="00B76B5E">
        <w:rPr>
          <w:rFonts w:ascii="Times New Roman" w:hAnsi="Times New Roman" w:cs="Times New Roman"/>
          <w:u w:color="3A3A3C"/>
        </w:rPr>
        <w:t>ost patients complete their answers in less than one minute, with 90 percent completing their answer in less than two minutes. If the patient takes longer than a few minutes, keep the interview moving by politely interrupting and asking how the patient feels about his or her concerns.</w:t>
      </w:r>
    </w:p>
    <w:p w14:paraId="30A39BA0" w14:textId="77777777" w:rsidR="002A02EC" w:rsidRPr="00B76B5E" w:rsidRDefault="002A02EC" w:rsidP="002A02EC">
      <w:pPr>
        <w:widowControl w:val="0"/>
        <w:autoSpaceDE w:val="0"/>
        <w:autoSpaceDN w:val="0"/>
        <w:adjustRightInd w:val="0"/>
        <w:rPr>
          <w:rFonts w:ascii="Times New Roman" w:hAnsi="Times New Roman" w:cs="Times New Roman"/>
          <w:u w:color="3A3A3C"/>
        </w:rPr>
      </w:pPr>
      <w:r w:rsidRPr="00B76B5E">
        <w:rPr>
          <w:rFonts w:ascii="Times New Roman" w:hAnsi="Times New Roman" w:cs="Times New Roman"/>
          <w:b/>
          <w:bCs/>
          <w:u w:color="3A3A3C"/>
        </w:rPr>
        <w:t>BATHE Technique for Addressing Psychosocial Problems</w:t>
      </w:r>
    </w:p>
    <w:p w14:paraId="0F9624D7" w14:textId="77777777" w:rsidR="002A02EC" w:rsidRPr="00B76B5E" w:rsidRDefault="002A02EC" w:rsidP="002A02EC">
      <w:pPr>
        <w:widowControl w:val="0"/>
        <w:autoSpaceDE w:val="0"/>
        <w:autoSpaceDN w:val="0"/>
        <w:adjustRightInd w:val="0"/>
        <w:rPr>
          <w:rFonts w:ascii="Times New Roman" w:hAnsi="Times New Roman" w:cs="Times New Roman"/>
          <w:u w:color="3A3A3C"/>
        </w:rPr>
      </w:pPr>
    </w:p>
    <w:tbl>
      <w:tblPr>
        <w:tblW w:w="8931" w:type="dxa"/>
        <w:tblInd w:w="108" w:type="dxa"/>
        <w:tblBorders>
          <w:top w:val="nil"/>
          <w:left w:val="nil"/>
          <w:right w:val="nil"/>
        </w:tblBorders>
        <w:tblLayout w:type="fixed"/>
        <w:tblLook w:val="0000" w:firstRow="0" w:lastRow="0" w:firstColumn="0" w:lastColumn="0" w:noHBand="0" w:noVBand="0"/>
      </w:tblPr>
      <w:tblGrid>
        <w:gridCol w:w="1440"/>
        <w:gridCol w:w="7491"/>
      </w:tblGrid>
      <w:tr w:rsidR="002A02EC" w:rsidRPr="00B76B5E" w14:paraId="2775B77F" w14:textId="77777777" w:rsidTr="002A02EC">
        <w:tblPrEx>
          <w:tblCellMar>
            <w:top w:w="0" w:type="dxa"/>
            <w:bottom w:w="0" w:type="dxa"/>
          </w:tblCellMar>
        </w:tblPrEx>
        <w:tc>
          <w:tcPr>
            <w:tcW w:w="1440" w:type="dxa"/>
            <w:tcBorders>
              <w:bottom w:val="single" w:sz="8" w:space="0" w:color="000000"/>
            </w:tcBorders>
            <w:tcMar>
              <w:top w:w="80" w:type="nil"/>
              <w:right w:w="80" w:type="nil"/>
            </w:tcMar>
            <w:vAlign w:val="bottom"/>
          </w:tcPr>
          <w:p w14:paraId="0E100C2C" w14:textId="77777777" w:rsidR="002A02EC" w:rsidRPr="00B76B5E" w:rsidRDefault="002A02EC" w:rsidP="002A02EC">
            <w:pPr>
              <w:widowControl w:val="0"/>
              <w:autoSpaceDE w:val="0"/>
              <w:autoSpaceDN w:val="0"/>
              <w:adjustRightInd w:val="0"/>
              <w:ind w:left="-108"/>
              <w:rPr>
                <w:rFonts w:ascii="Times New Roman" w:hAnsi="Times New Roman" w:cs="Times New Roman"/>
                <w:b/>
                <w:bCs/>
                <w:u w:color="3A3A3C"/>
              </w:rPr>
            </w:pPr>
            <w:r w:rsidRPr="00B76B5E">
              <w:rPr>
                <w:rFonts w:ascii="Times New Roman" w:hAnsi="Times New Roman" w:cs="Times New Roman"/>
                <w:b/>
                <w:bCs/>
                <w:i/>
                <w:iCs/>
                <w:u w:color="3A3A3C"/>
              </w:rPr>
              <w:t>Component</w:t>
            </w:r>
          </w:p>
        </w:tc>
        <w:tc>
          <w:tcPr>
            <w:tcW w:w="7491" w:type="dxa"/>
            <w:tcBorders>
              <w:bottom w:val="single" w:sz="8" w:space="0" w:color="000000"/>
            </w:tcBorders>
            <w:tcMar>
              <w:top w:w="80" w:type="nil"/>
              <w:right w:w="80" w:type="nil"/>
            </w:tcMar>
            <w:vAlign w:val="bottom"/>
          </w:tcPr>
          <w:p w14:paraId="18AFB314" w14:textId="77777777" w:rsidR="002A02EC" w:rsidRPr="00B76B5E" w:rsidRDefault="002A02EC">
            <w:pPr>
              <w:widowControl w:val="0"/>
              <w:autoSpaceDE w:val="0"/>
              <w:autoSpaceDN w:val="0"/>
              <w:adjustRightInd w:val="0"/>
              <w:rPr>
                <w:rFonts w:ascii="Times New Roman" w:hAnsi="Times New Roman" w:cs="Times New Roman"/>
                <w:b/>
                <w:bCs/>
                <w:u w:color="3A3A3C"/>
              </w:rPr>
            </w:pPr>
            <w:r w:rsidRPr="00B76B5E">
              <w:rPr>
                <w:rFonts w:ascii="Times New Roman" w:hAnsi="Times New Roman" w:cs="Times New Roman"/>
                <w:b/>
                <w:bCs/>
                <w:i/>
                <w:iCs/>
                <w:u w:color="3A3A3C"/>
              </w:rPr>
              <w:t>Examples of physician statements</w:t>
            </w:r>
          </w:p>
        </w:tc>
      </w:tr>
      <w:tr w:rsidR="002A02EC" w:rsidRPr="00B76B5E" w14:paraId="313EE63B" w14:textId="77777777" w:rsidTr="002A02EC">
        <w:tblPrEx>
          <w:tblBorders>
            <w:top w:val="none" w:sz="0" w:space="0" w:color="auto"/>
          </w:tblBorders>
          <w:tblCellMar>
            <w:top w:w="0" w:type="dxa"/>
            <w:bottom w:w="0" w:type="dxa"/>
          </w:tblCellMar>
        </w:tblPrEx>
        <w:tc>
          <w:tcPr>
            <w:tcW w:w="1440" w:type="dxa"/>
            <w:tcMar>
              <w:top w:w="80" w:type="nil"/>
              <w:right w:w="80" w:type="nil"/>
            </w:tcMar>
          </w:tcPr>
          <w:p w14:paraId="6A0D4393"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b/>
                <w:bCs/>
                <w:u w:color="3A3A3C"/>
              </w:rPr>
              <w:t>B</w:t>
            </w:r>
            <w:r w:rsidRPr="00B76B5E">
              <w:rPr>
                <w:rFonts w:ascii="Times New Roman" w:hAnsi="Times New Roman" w:cs="Times New Roman"/>
                <w:u w:color="3A3A3C"/>
              </w:rPr>
              <w:t>ackground</w:t>
            </w:r>
          </w:p>
        </w:tc>
        <w:tc>
          <w:tcPr>
            <w:tcW w:w="7491" w:type="dxa"/>
            <w:tcMar>
              <w:top w:w="80" w:type="nil"/>
              <w:right w:w="80" w:type="nil"/>
            </w:tcMar>
          </w:tcPr>
          <w:p w14:paraId="19E64056"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u w:color="3A3A3C"/>
              </w:rPr>
              <w:t>“What’s going on in your life?”</w:t>
            </w:r>
          </w:p>
        </w:tc>
      </w:tr>
      <w:tr w:rsidR="002A02EC" w:rsidRPr="00B76B5E" w14:paraId="2884072B" w14:textId="77777777" w:rsidTr="002A02EC">
        <w:tblPrEx>
          <w:tblBorders>
            <w:top w:val="none" w:sz="0" w:space="0" w:color="auto"/>
          </w:tblBorders>
          <w:tblCellMar>
            <w:top w:w="0" w:type="dxa"/>
            <w:bottom w:w="0" w:type="dxa"/>
          </w:tblCellMar>
        </w:tblPrEx>
        <w:tc>
          <w:tcPr>
            <w:tcW w:w="1440" w:type="dxa"/>
            <w:tcMar>
              <w:top w:w="80" w:type="nil"/>
              <w:right w:w="80" w:type="nil"/>
            </w:tcMar>
          </w:tcPr>
          <w:p w14:paraId="551327BF" w14:textId="77777777" w:rsidR="002A02EC" w:rsidRPr="00B76B5E" w:rsidRDefault="002A02EC">
            <w:pPr>
              <w:widowControl w:val="0"/>
              <w:autoSpaceDE w:val="0"/>
              <w:autoSpaceDN w:val="0"/>
              <w:adjustRightInd w:val="0"/>
              <w:spacing w:after="20"/>
              <w:rPr>
                <w:rFonts w:ascii="Times New Roman" w:hAnsi="Times New Roman" w:cs="Times New Roman"/>
                <w:u w:color="3A3A3C"/>
              </w:rPr>
            </w:pPr>
          </w:p>
        </w:tc>
        <w:tc>
          <w:tcPr>
            <w:tcW w:w="7491" w:type="dxa"/>
            <w:tcMar>
              <w:top w:w="80" w:type="nil"/>
              <w:right w:w="80" w:type="nil"/>
            </w:tcMar>
          </w:tcPr>
          <w:p w14:paraId="5AE89AB5"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u w:color="3A3A3C"/>
              </w:rPr>
              <w:t>“What has happened since I last saw you?”</w:t>
            </w:r>
          </w:p>
        </w:tc>
      </w:tr>
      <w:tr w:rsidR="002A02EC" w:rsidRPr="00B76B5E" w14:paraId="3CCAE043" w14:textId="77777777" w:rsidTr="002A02EC">
        <w:tblPrEx>
          <w:tblBorders>
            <w:top w:val="none" w:sz="0" w:space="0" w:color="auto"/>
          </w:tblBorders>
          <w:tblCellMar>
            <w:top w:w="0" w:type="dxa"/>
            <w:bottom w:w="0" w:type="dxa"/>
          </w:tblCellMar>
        </w:tblPrEx>
        <w:tc>
          <w:tcPr>
            <w:tcW w:w="1440" w:type="dxa"/>
            <w:tcMar>
              <w:top w:w="80" w:type="nil"/>
              <w:right w:w="80" w:type="nil"/>
            </w:tcMar>
          </w:tcPr>
          <w:p w14:paraId="6C13C84C"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b/>
                <w:bCs/>
                <w:u w:color="3A3A3C"/>
              </w:rPr>
              <w:t>A</w:t>
            </w:r>
            <w:r w:rsidRPr="00B76B5E">
              <w:rPr>
                <w:rFonts w:ascii="Times New Roman" w:hAnsi="Times New Roman" w:cs="Times New Roman"/>
                <w:u w:color="3A3A3C"/>
              </w:rPr>
              <w:t>ffect</w:t>
            </w:r>
          </w:p>
        </w:tc>
        <w:tc>
          <w:tcPr>
            <w:tcW w:w="7491" w:type="dxa"/>
            <w:tcMar>
              <w:top w:w="80" w:type="nil"/>
              <w:right w:w="80" w:type="nil"/>
            </w:tcMar>
          </w:tcPr>
          <w:p w14:paraId="4DF7F6FB"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u w:color="3A3A3C"/>
              </w:rPr>
              <w:t>“How do you feel about (a situation that has happened to the patient)?”</w:t>
            </w:r>
          </w:p>
        </w:tc>
      </w:tr>
      <w:tr w:rsidR="002A02EC" w:rsidRPr="00B76B5E" w14:paraId="47391322" w14:textId="77777777" w:rsidTr="002A02EC">
        <w:tblPrEx>
          <w:tblBorders>
            <w:top w:val="none" w:sz="0" w:space="0" w:color="auto"/>
          </w:tblBorders>
          <w:tblCellMar>
            <w:top w:w="0" w:type="dxa"/>
            <w:bottom w:w="0" w:type="dxa"/>
          </w:tblCellMar>
        </w:tblPrEx>
        <w:tc>
          <w:tcPr>
            <w:tcW w:w="1440" w:type="dxa"/>
            <w:tcMar>
              <w:top w:w="80" w:type="nil"/>
              <w:right w:w="80" w:type="nil"/>
            </w:tcMar>
          </w:tcPr>
          <w:p w14:paraId="4E0A4574" w14:textId="77777777" w:rsidR="002A02EC" w:rsidRPr="00B76B5E" w:rsidRDefault="002A02EC">
            <w:pPr>
              <w:widowControl w:val="0"/>
              <w:autoSpaceDE w:val="0"/>
              <w:autoSpaceDN w:val="0"/>
              <w:adjustRightInd w:val="0"/>
              <w:spacing w:after="20"/>
              <w:rPr>
                <w:rFonts w:ascii="Times New Roman" w:hAnsi="Times New Roman" w:cs="Times New Roman"/>
                <w:u w:color="3A3A3C"/>
              </w:rPr>
            </w:pPr>
          </w:p>
        </w:tc>
        <w:tc>
          <w:tcPr>
            <w:tcW w:w="7491" w:type="dxa"/>
            <w:tcMar>
              <w:top w:w="80" w:type="nil"/>
              <w:right w:w="80" w:type="nil"/>
            </w:tcMar>
          </w:tcPr>
          <w:p w14:paraId="7B17482E"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u w:color="3A3A3C"/>
              </w:rPr>
              <w:t>“Many people in that situation report feeling…”</w:t>
            </w:r>
          </w:p>
        </w:tc>
      </w:tr>
      <w:tr w:rsidR="002A02EC" w:rsidRPr="00B76B5E" w14:paraId="578A20EE" w14:textId="77777777" w:rsidTr="002A02EC">
        <w:tblPrEx>
          <w:tblBorders>
            <w:top w:val="none" w:sz="0" w:space="0" w:color="auto"/>
          </w:tblBorders>
          <w:tblCellMar>
            <w:top w:w="0" w:type="dxa"/>
            <w:bottom w:w="0" w:type="dxa"/>
          </w:tblCellMar>
        </w:tblPrEx>
        <w:tc>
          <w:tcPr>
            <w:tcW w:w="1440" w:type="dxa"/>
            <w:tcMar>
              <w:top w:w="80" w:type="nil"/>
              <w:right w:w="80" w:type="nil"/>
            </w:tcMar>
          </w:tcPr>
          <w:p w14:paraId="739FD418" w14:textId="77777777" w:rsidR="002A02EC" w:rsidRPr="00B76B5E" w:rsidRDefault="002A02EC">
            <w:pPr>
              <w:widowControl w:val="0"/>
              <w:autoSpaceDE w:val="0"/>
              <w:autoSpaceDN w:val="0"/>
              <w:adjustRightInd w:val="0"/>
              <w:spacing w:after="20"/>
              <w:rPr>
                <w:rFonts w:ascii="Times New Roman" w:hAnsi="Times New Roman" w:cs="Times New Roman"/>
                <w:u w:color="3A3A3C"/>
              </w:rPr>
            </w:pPr>
          </w:p>
        </w:tc>
        <w:tc>
          <w:tcPr>
            <w:tcW w:w="7491" w:type="dxa"/>
            <w:tcMar>
              <w:top w:w="80" w:type="nil"/>
              <w:right w:w="80" w:type="nil"/>
            </w:tcMar>
          </w:tcPr>
          <w:p w14:paraId="55988744"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u w:color="3A3A3C"/>
              </w:rPr>
              <w:t>Suggest descriptors, then ask: “Do any of those words seem to fit how you’re feeling?”</w:t>
            </w:r>
          </w:p>
        </w:tc>
      </w:tr>
      <w:tr w:rsidR="002A02EC" w:rsidRPr="00B76B5E" w14:paraId="2794DE23" w14:textId="77777777" w:rsidTr="002A02EC">
        <w:tblPrEx>
          <w:tblBorders>
            <w:top w:val="none" w:sz="0" w:space="0" w:color="auto"/>
          </w:tblBorders>
          <w:tblCellMar>
            <w:top w:w="0" w:type="dxa"/>
            <w:bottom w:w="0" w:type="dxa"/>
          </w:tblCellMar>
        </w:tblPrEx>
        <w:tc>
          <w:tcPr>
            <w:tcW w:w="1440" w:type="dxa"/>
            <w:tcMar>
              <w:top w:w="80" w:type="nil"/>
              <w:right w:w="80" w:type="nil"/>
            </w:tcMar>
          </w:tcPr>
          <w:p w14:paraId="691E3382"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b/>
                <w:bCs/>
                <w:u w:color="3A3A3C"/>
              </w:rPr>
              <w:t>T</w:t>
            </w:r>
            <w:r w:rsidRPr="00B76B5E">
              <w:rPr>
                <w:rFonts w:ascii="Times New Roman" w:hAnsi="Times New Roman" w:cs="Times New Roman"/>
                <w:u w:color="3A3A3C"/>
              </w:rPr>
              <w:t>roubles</w:t>
            </w:r>
          </w:p>
        </w:tc>
        <w:tc>
          <w:tcPr>
            <w:tcW w:w="7491" w:type="dxa"/>
            <w:tcMar>
              <w:top w:w="80" w:type="nil"/>
              <w:right w:w="80" w:type="nil"/>
            </w:tcMar>
          </w:tcPr>
          <w:p w14:paraId="46AAF564"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u w:color="3A3A3C"/>
              </w:rPr>
              <w:t>“What bothers/troubles you most about the situation?”</w:t>
            </w:r>
          </w:p>
        </w:tc>
      </w:tr>
      <w:tr w:rsidR="002A02EC" w:rsidRPr="00B76B5E" w14:paraId="73592A4B" w14:textId="77777777" w:rsidTr="002A02EC">
        <w:tblPrEx>
          <w:tblBorders>
            <w:top w:val="none" w:sz="0" w:space="0" w:color="auto"/>
          </w:tblBorders>
          <w:tblCellMar>
            <w:top w:w="0" w:type="dxa"/>
            <w:bottom w:w="0" w:type="dxa"/>
          </w:tblCellMar>
        </w:tblPrEx>
        <w:tc>
          <w:tcPr>
            <w:tcW w:w="1440" w:type="dxa"/>
            <w:tcMar>
              <w:top w:w="80" w:type="nil"/>
              <w:right w:w="80" w:type="nil"/>
            </w:tcMar>
          </w:tcPr>
          <w:p w14:paraId="151AB245"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b/>
                <w:bCs/>
                <w:u w:color="3A3A3C"/>
              </w:rPr>
              <w:t>H</w:t>
            </w:r>
            <w:r w:rsidRPr="00B76B5E">
              <w:rPr>
                <w:rFonts w:ascii="Times New Roman" w:hAnsi="Times New Roman" w:cs="Times New Roman"/>
                <w:u w:color="3A3A3C"/>
              </w:rPr>
              <w:t>andling</w:t>
            </w:r>
          </w:p>
        </w:tc>
        <w:tc>
          <w:tcPr>
            <w:tcW w:w="7491" w:type="dxa"/>
            <w:tcMar>
              <w:top w:w="80" w:type="nil"/>
              <w:right w:w="80" w:type="nil"/>
            </w:tcMar>
          </w:tcPr>
          <w:p w14:paraId="3C35B478"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u w:color="3A3A3C"/>
              </w:rPr>
              <w:t>“How are you coping with/handling the situation?”</w:t>
            </w:r>
          </w:p>
        </w:tc>
      </w:tr>
      <w:tr w:rsidR="002A02EC" w:rsidRPr="00B76B5E" w14:paraId="3C0FC9CF" w14:textId="77777777" w:rsidTr="002A02EC">
        <w:tblPrEx>
          <w:tblCellMar>
            <w:top w:w="0" w:type="dxa"/>
            <w:bottom w:w="0" w:type="dxa"/>
          </w:tblCellMar>
        </w:tblPrEx>
        <w:tc>
          <w:tcPr>
            <w:tcW w:w="1440" w:type="dxa"/>
            <w:tcMar>
              <w:top w:w="80" w:type="nil"/>
              <w:right w:w="80" w:type="nil"/>
            </w:tcMar>
          </w:tcPr>
          <w:p w14:paraId="3EB8831F"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b/>
                <w:bCs/>
                <w:u w:color="3A3A3C"/>
              </w:rPr>
              <w:t>E</w:t>
            </w:r>
            <w:r w:rsidRPr="00B76B5E">
              <w:rPr>
                <w:rFonts w:ascii="Times New Roman" w:hAnsi="Times New Roman" w:cs="Times New Roman"/>
                <w:u w:color="3A3A3C"/>
              </w:rPr>
              <w:t>mpathy</w:t>
            </w:r>
          </w:p>
        </w:tc>
        <w:tc>
          <w:tcPr>
            <w:tcW w:w="7491" w:type="dxa"/>
            <w:tcMar>
              <w:top w:w="80" w:type="nil"/>
              <w:right w:w="80" w:type="nil"/>
            </w:tcMar>
          </w:tcPr>
          <w:p w14:paraId="478B0A1D" w14:textId="77777777" w:rsidR="002A02EC" w:rsidRPr="00B76B5E" w:rsidRDefault="002A02EC">
            <w:pPr>
              <w:widowControl w:val="0"/>
              <w:autoSpaceDE w:val="0"/>
              <w:autoSpaceDN w:val="0"/>
              <w:adjustRightInd w:val="0"/>
              <w:spacing w:after="20"/>
              <w:rPr>
                <w:rFonts w:ascii="Times New Roman" w:hAnsi="Times New Roman" w:cs="Times New Roman"/>
                <w:u w:color="3A3A3C"/>
              </w:rPr>
            </w:pPr>
            <w:r w:rsidRPr="00B76B5E">
              <w:rPr>
                <w:rFonts w:ascii="Times New Roman" w:hAnsi="Times New Roman" w:cs="Times New Roman"/>
                <w:u w:color="3A3A3C"/>
              </w:rPr>
              <w:t>“It sounds very frightening/frustrating/sad.”</w:t>
            </w:r>
          </w:p>
        </w:tc>
      </w:tr>
    </w:tbl>
    <w:p w14:paraId="44BDEAC8" w14:textId="77777777" w:rsidR="002A02EC" w:rsidRPr="00B76B5E" w:rsidRDefault="002A02EC" w:rsidP="002A02EC">
      <w:pPr>
        <w:widowControl w:val="0"/>
        <w:autoSpaceDE w:val="0"/>
        <w:autoSpaceDN w:val="0"/>
        <w:adjustRightInd w:val="0"/>
        <w:jc w:val="center"/>
        <w:rPr>
          <w:rFonts w:ascii="Times New Roman" w:hAnsi="Times New Roman" w:cs="Times New Roman"/>
          <w:u w:color="3A3A3C"/>
        </w:rPr>
      </w:pPr>
    </w:p>
    <w:p w14:paraId="1A7F34E3" w14:textId="77777777" w:rsidR="002A02EC" w:rsidRPr="00B76B5E" w:rsidRDefault="002A02EC" w:rsidP="002A02EC">
      <w:pPr>
        <w:widowControl w:val="0"/>
        <w:autoSpaceDE w:val="0"/>
        <w:autoSpaceDN w:val="0"/>
        <w:adjustRightInd w:val="0"/>
        <w:spacing w:after="280"/>
        <w:rPr>
          <w:rFonts w:ascii="Times New Roman" w:hAnsi="Times New Roman" w:cs="Times New Roman"/>
          <w:u w:color="3A3A3C"/>
        </w:rPr>
      </w:pPr>
      <w:r w:rsidRPr="00B76B5E">
        <w:rPr>
          <w:rFonts w:ascii="Times New Roman" w:hAnsi="Times New Roman" w:cs="Times New Roman"/>
          <w:u w:color="3A3A3C"/>
        </w:rPr>
        <w:t>Although the physician may briefly summarize the patient’s answer to the background question, the physician should quickly proceed to the “affect” question. Some patients have difficulty articulating feelings and continue to describe the problem, or they are simply unaware of their emotions. In response, the physician may repeat the question or suggest descriptors.</w:t>
      </w:r>
    </w:p>
    <w:p w14:paraId="1D1CB20C" w14:textId="5AA274DD" w:rsidR="002A02EC" w:rsidRPr="00B76B5E" w:rsidRDefault="002A02EC" w:rsidP="002A02EC">
      <w:pPr>
        <w:widowControl w:val="0"/>
        <w:autoSpaceDE w:val="0"/>
        <w:autoSpaceDN w:val="0"/>
        <w:adjustRightInd w:val="0"/>
        <w:spacing w:after="280"/>
        <w:rPr>
          <w:rFonts w:ascii="Times New Roman" w:hAnsi="Times New Roman" w:cs="Times New Roman"/>
          <w:u w:color="3A3A3C"/>
        </w:rPr>
      </w:pPr>
      <w:r w:rsidRPr="00B76B5E">
        <w:rPr>
          <w:rFonts w:ascii="Times New Roman" w:hAnsi="Times New Roman" w:cs="Times New Roman"/>
          <w:u w:color="3A3A3C"/>
        </w:rPr>
        <w:t>The “troubles” question provides a useful focus, particularly when the problem seems overwhelming.</w:t>
      </w:r>
      <w:r w:rsidR="004914C9" w:rsidRPr="00B76B5E">
        <w:rPr>
          <w:rFonts w:ascii="Times New Roman" w:hAnsi="Times New Roman" w:cs="Times New Roman"/>
          <w:u w:color="3A3A3C"/>
        </w:rPr>
        <w:t xml:space="preserve"> A</w:t>
      </w:r>
      <w:r w:rsidRPr="00B76B5E">
        <w:rPr>
          <w:rFonts w:ascii="Times New Roman" w:hAnsi="Times New Roman" w:cs="Times New Roman"/>
          <w:u w:color="3A3A3C"/>
        </w:rPr>
        <w:t xml:space="preserve">lthough the physician may believe that he or she knows what is most upsetting, the assumption may be incorrect. It may be tempting to recommend solutions, but handling the problem is the patient’s responsibility. However, the patient’s attempted solutions often cause more upheaval than the problem itself </w:t>
      </w:r>
      <w:r w:rsidR="000D0284" w:rsidRPr="00B76B5E">
        <w:rPr>
          <w:rFonts w:ascii="Times New Roman" w:hAnsi="Times New Roman" w:cs="Times New Roman"/>
          <w:u w:color="3A3A3C"/>
        </w:rPr>
        <w:t xml:space="preserve"> - </w:t>
      </w:r>
      <w:r w:rsidRPr="00B76B5E">
        <w:rPr>
          <w:rFonts w:ascii="Times New Roman" w:hAnsi="Times New Roman" w:cs="Times New Roman"/>
          <w:u w:color="3A3A3C"/>
        </w:rPr>
        <w:t>a point that the physician may reflect back to the patient. By focusing and labeling key dimensions, the physician’s questions facilitate the patient’s ability to generate realistic coping strategies.</w:t>
      </w:r>
    </w:p>
    <w:p w14:paraId="0CDB91DA" w14:textId="17870CF5" w:rsidR="006975AA" w:rsidRPr="00B76B5E" w:rsidRDefault="002A02EC" w:rsidP="00ED0519">
      <w:pPr>
        <w:widowControl w:val="0"/>
        <w:autoSpaceDE w:val="0"/>
        <w:autoSpaceDN w:val="0"/>
        <w:adjustRightInd w:val="0"/>
        <w:spacing w:after="280"/>
        <w:rPr>
          <w:rFonts w:ascii="Times New Roman" w:hAnsi="Times New Roman" w:cs="Times New Roman"/>
          <w:u w:color="3A3A3C"/>
        </w:rPr>
      </w:pPr>
      <w:r w:rsidRPr="00B76B5E">
        <w:rPr>
          <w:rFonts w:ascii="Times New Roman" w:hAnsi="Times New Roman" w:cs="Times New Roman"/>
          <w:u w:color="3A3A3C"/>
        </w:rPr>
        <w:t>Communicating empathy creates a physician-patient partnership and indicates that the physician is actively listening to the patient. If the visit is a follow-up, the opening question should target events in the time interval from the last visit.</w:t>
      </w:r>
      <w:r w:rsidR="006975AA" w:rsidRPr="00B76B5E">
        <w:rPr>
          <w:rFonts w:ascii="Times New Roman" w:hAnsi="Times New Roman" w:cs="Times New Roman"/>
          <w:u w:color="3A3A3C"/>
        </w:rPr>
        <w:t xml:space="preserve"> M</w:t>
      </w:r>
      <w:r w:rsidRPr="00B76B5E">
        <w:rPr>
          <w:rFonts w:ascii="Times New Roman" w:hAnsi="Times New Roman" w:cs="Times New Roman"/>
          <w:u w:color="3A3A3C"/>
        </w:rPr>
        <w:t>ost BATHE interviews can be conducted in less than five minutes</w:t>
      </w:r>
      <w:r w:rsidR="006975AA" w:rsidRPr="00B76B5E">
        <w:rPr>
          <w:rFonts w:ascii="Times New Roman" w:hAnsi="Times New Roman" w:cs="Times New Roman"/>
          <w:u w:color="3A3A3C"/>
        </w:rPr>
        <w:t>.</w:t>
      </w:r>
    </w:p>
    <w:p w14:paraId="55AF4144" w14:textId="77777777" w:rsidR="00ED0519" w:rsidRPr="00B76B5E" w:rsidRDefault="009A0D26" w:rsidP="00174830">
      <w:pPr>
        <w:pStyle w:val="ListParagraph"/>
        <w:widowControl w:val="0"/>
        <w:numPr>
          <w:ilvl w:val="0"/>
          <w:numId w:val="2"/>
        </w:numPr>
        <w:tabs>
          <w:tab w:val="left" w:pos="220"/>
          <w:tab w:val="left" w:pos="720"/>
        </w:tabs>
        <w:autoSpaceDE w:val="0"/>
        <w:autoSpaceDN w:val="0"/>
        <w:adjustRightInd w:val="0"/>
        <w:spacing w:after="240"/>
        <w:rPr>
          <w:rFonts w:ascii="Times New Roman" w:hAnsi="Times New Roman" w:cs="Times New Roman"/>
        </w:rPr>
      </w:pPr>
      <w:r w:rsidRPr="00B76B5E">
        <w:rPr>
          <w:rFonts w:ascii="Times New Roman" w:hAnsi="Times New Roman" w:cs="Times New Roman"/>
        </w:rPr>
        <w:t xml:space="preserve"> </w:t>
      </w:r>
      <w:r w:rsidR="00294691" w:rsidRPr="00B76B5E">
        <w:rPr>
          <w:rFonts w:ascii="Times New Roman" w:hAnsi="Times New Roman" w:cs="Times New Roman"/>
          <w:i/>
        </w:rPr>
        <w:t xml:space="preserve">When making the decision about whether to offer or refer a patient for </w:t>
      </w:r>
      <w:proofErr w:type="spellStart"/>
      <w:r w:rsidR="00294691" w:rsidRPr="00B76B5E">
        <w:rPr>
          <w:rFonts w:ascii="Times New Roman" w:hAnsi="Times New Roman" w:cs="Times New Roman"/>
          <w:i/>
        </w:rPr>
        <w:t>counselling</w:t>
      </w:r>
      <w:proofErr w:type="spellEnd"/>
      <w:r w:rsidR="00ED0519" w:rsidRPr="00B76B5E">
        <w:rPr>
          <w:rFonts w:ascii="Times New Roman" w:hAnsi="Times New Roman" w:cs="Times New Roman"/>
        </w:rPr>
        <w:t xml:space="preserve">: </w:t>
      </w:r>
    </w:p>
    <w:p w14:paraId="66202C54" w14:textId="77777777" w:rsidR="00ED0519" w:rsidRPr="00B76B5E" w:rsidRDefault="00294691" w:rsidP="00ED0519">
      <w:pPr>
        <w:pStyle w:val="ListParagraph"/>
        <w:widowControl w:val="0"/>
        <w:tabs>
          <w:tab w:val="left" w:pos="220"/>
          <w:tab w:val="left" w:pos="720"/>
        </w:tabs>
        <w:autoSpaceDE w:val="0"/>
        <w:autoSpaceDN w:val="0"/>
        <w:adjustRightInd w:val="0"/>
        <w:spacing w:after="240"/>
        <w:ind w:left="360"/>
        <w:rPr>
          <w:rFonts w:ascii="Times New Roman" w:hAnsi="Times New Roman" w:cs="Times New Roman"/>
        </w:rPr>
      </w:pPr>
      <w:r w:rsidRPr="00B76B5E">
        <w:rPr>
          <w:rFonts w:ascii="Times New Roman" w:hAnsi="Times New Roman" w:cs="Times New Roman"/>
        </w:rPr>
        <w:t>a) Allow adequa</w:t>
      </w:r>
      <w:r w:rsidR="00ED0519" w:rsidRPr="00B76B5E">
        <w:rPr>
          <w:rFonts w:ascii="Times New Roman" w:hAnsi="Times New Roman" w:cs="Times New Roman"/>
        </w:rPr>
        <w:t>te time to assess the patient.</w:t>
      </w:r>
    </w:p>
    <w:p w14:paraId="42BD2FEC" w14:textId="77777777" w:rsidR="00ED0519" w:rsidRPr="00B76B5E" w:rsidRDefault="00294691" w:rsidP="00ED0519">
      <w:pPr>
        <w:pStyle w:val="ListParagraph"/>
        <w:widowControl w:val="0"/>
        <w:tabs>
          <w:tab w:val="left" w:pos="220"/>
          <w:tab w:val="left" w:pos="720"/>
        </w:tabs>
        <w:autoSpaceDE w:val="0"/>
        <w:autoSpaceDN w:val="0"/>
        <w:adjustRightInd w:val="0"/>
        <w:spacing w:after="240"/>
        <w:ind w:left="360"/>
        <w:rPr>
          <w:rFonts w:ascii="Times New Roman" w:hAnsi="Times New Roman" w:cs="Times New Roman"/>
        </w:rPr>
      </w:pPr>
      <w:r w:rsidRPr="00B76B5E">
        <w:rPr>
          <w:rFonts w:ascii="Times New Roman" w:hAnsi="Times New Roman" w:cs="Times New Roman"/>
        </w:rPr>
        <w:t>b) Identify the patient’s context and understanding of</w:t>
      </w:r>
      <w:r w:rsidR="00ED0519" w:rsidRPr="00B76B5E">
        <w:rPr>
          <w:rFonts w:ascii="Times New Roman" w:hAnsi="Times New Roman" w:cs="Times New Roman"/>
        </w:rPr>
        <w:t xml:space="preserve"> her or his problem/situation. </w:t>
      </w:r>
    </w:p>
    <w:p w14:paraId="7EB135E5" w14:textId="77777777" w:rsidR="00ED0519" w:rsidRPr="00B76B5E" w:rsidRDefault="00294691" w:rsidP="00ED0519">
      <w:pPr>
        <w:pStyle w:val="ListParagraph"/>
        <w:widowControl w:val="0"/>
        <w:tabs>
          <w:tab w:val="left" w:pos="220"/>
          <w:tab w:val="left" w:pos="720"/>
        </w:tabs>
        <w:autoSpaceDE w:val="0"/>
        <w:autoSpaceDN w:val="0"/>
        <w:adjustRightInd w:val="0"/>
        <w:spacing w:after="240"/>
        <w:ind w:left="360"/>
        <w:rPr>
          <w:rFonts w:ascii="Times New Roman" w:hAnsi="Times New Roman" w:cs="Times New Roman"/>
        </w:rPr>
      </w:pPr>
      <w:r w:rsidRPr="00B76B5E">
        <w:rPr>
          <w:rFonts w:ascii="Times New Roman" w:hAnsi="Times New Roman" w:cs="Times New Roman"/>
        </w:rPr>
        <w:t xml:space="preserve">c) Evaluate your own skills. (Does the problem exceed </w:t>
      </w:r>
      <w:r w:rsidR="00ED0519" w:rsidRPr="00B76B5E">
        <w:rPr>
          <w:rFonts w:ascii="Times New Roman" w:hAnsi="Times New Roman" w:cs="Times New Roman"/>
        </w:rPr>
        <w:t>the limits of your abilities?)</w:t>
      </w:r>
    </w:p>
    <w:p w14:paraId="079D9761" w14:textId="6F6D935D" w:rsidR="00174830" w:rsidRPr="00B76B5E" w:rsidRDefault="00294691" w:rsidP="00ED0519">
      <w:pPr>
        <w:pStyle w:val="ListParagraph"/>
        <w:widowControl w:val="0"/>
        <w:tabs>
          <w:tab w:val="left" w:pos="220"/>
          <w:tab w:val="left" w:pos="720"/>
        </w:tabs>
        <w:autoSpaceDE w:val="0"/>
        <w:autoSpaceDN w:val="0"/>
        <w:adjustRightInd w:val="0"/>
        <w:spacing w:after="240"/>
        <w:ind w:left="360"/>
        <w:rPr>
          <w:rFonts w:ascii="Times New Roman" w:hAnsi="Times New Roman" w:cs="Times New Roman"/>
        </w:rPr>
      </w:pPr>
      <w:r w:rsidRPr="00B76B5E">
        <w:rPr>
          <w:rFonts w:ascii="Times New Roman" w:hAnsi="Times New Roman" w:cs="Times New Roman"/>
        </w:rPr>
        <w:t>d) Recognize when your beliefs may i</w:t>
      </w:r>
      <w:r w:rsidR="009A0D26" w:rsidRPr="00B76B5E">
        <w:rPr>
          <w:rFonts w:ascii="Times New Roman" w:hAnsi="Times New Roman" w:cs="Times New Roman"/>
        </w:rPr>
        <w:t xml:space="preserve">nterfere with </w:t>
      </w:r>
      <w:proofErr w:type="spellStart"/>
      <w:r w:rsidR="009A0D26" w:rsidRPr="00B76B5E">
        <w:rPr>
          <w:rFonts w:ascii="Times New Roman" w:hAnsi="Times New Roman" w:cs="Times New Roman"/>
        </w:rPr>
        <w:t>counselling</w:t>
      </w:r>
      <w:proofErr w:type="spellEnd"/>
      <w:r w:rsidR="009A0D26" w:rsidRPr="00B76B5E">
        <w:rPr>
          <w:rFonts w:ascii="Times New Roman" w:hAnsi="Times New Roman" w:cs="Times New Roman"/>
        </w:rPr>
        <w:t>.</w:t>
      </w:r>
    </w:p>
    <w:p w14:paraId="43C50B33" w14:textId="77777777" w:rsidR="00174830" w:rsidRPr="00B76B5E" w:rsidRDefault="00174830" w:rsidP="00174830">
      <w:pPr>
        <w:pStyle w:val="ListParagraph"/>
        <w:widowControl w:val="0"/>
        <w:tabs>
          <w:tab w:val="left" w:pos="220"/>
          <w:tab w:val="left" w:pos="720"/>
        </w:tabs>
        <w:autoSpaceDE w:val="0"/>
        <w:autoSpaceDN w:val="0"/>
        <w:adjustRightInd w:val="0"/>
        <w:spacing w:after="240"/>
        <w:ind w:left="360"/>
        <w:rPr>
          <w:rFonts w:ascii="Times New Roman" w:hAnsi="Times New Roman" w:cs="Times New Roman"/>
        </w:rPr>
      </w:pPr>
    </w:p>
    <w:p w14:paraId="794B8EBF" w14:textId="77777777" w:rsidR="009A0D26" w:rsidRPr="00B76B5E" w:rsidRDefault="009A0D26" w:rsidP="009A0D26">
      <w:pPr>
        <w:pStyle w:val="ListParagraph"/>
        <w:widowControl w:val="0"/>
        <w:numPr>
          <w:ilvl w:val="0"/>
          <w:numId w:val="2"/>
        </w:numPr>
        <w:tabs>
          <w:tab w:val="left" w:pos="220"/>
          <w:tab w:val="left" w:pos="720"/>
        </w:tabs>
        <w:autoSpaceDE w:val="0"/>
        <w:autoSpaceDN w:val="0"/>
        <w:adjustRightInd w:val="0"/>
        <w:spacing w:after="240"/>
        <w:rPr>
          <w:rFonts w:ascii="Times New Roman" w:hAnsi="Times New Roman" w:cs="Times New Roman"/>
          <w:i/>
        </w:rPr>
      </w:pPr>
      <w:r w:rsidRPr="00B76B5E">
        <w:rPr>
          <w:rFonts w:ascii="Times New Roman" w:hAnsi="Times New Roman" w:cs="Times New Roman"/>
        </w:rPr>
        <w:t xml:space="preserve"> </w:t>
      </w:r>
      <w:r w:rsidR="00294691" w:rsidRPr="00B76B5E">
        <w:rPr>
          <w:rFonts w:ascii="Times New Roman" w:hAnsi="Times New Roman" w:cs="Times New Roman"/>
          <w:i/>
        </w:rPr>
        <w:t xml:space="preserve">When </w:t>
      </w:r>
      <w:proofErr w:type="spellStart"/>
      <w:r w:rsidR="00294691" w:rsidRPr="00B76B5E">
        <w:rPr>
          <w:rFonts w:ascii="Times New Roman" w:hAnsi="Times New Roman" w:cs="Times New Roman"/>
          <w:i/>
        </w:rPr>
        <w:t>counselling</w:t>
      </w:r>
      <w:proofErr w:type="spellEnd"/>
      <w:r w:rsidR="00294691" w:rsidRPr="00B76B5E">
        <w:rPr>
          <w:rFonts w:ascii="Times New Roman" w:hAnsi="Times New Roman" w:cs="Times New Roman"/>
          <w:i/>
        </w:rPr>
        <w:t xml:space="preserve"> a patient, allow adequate time. </w:t>
      </w:r>
    </w:p>
    <w:p w14:paraId="62B032D1" w14:textId="77777777" w:rsidR="009A0D26" w:rsidRPr="00B76B5E" w:rsidRDefault="009A0D26" w:rsidP="009A0D26">
      <w:pPr>
        <w:pStyle w:val="ListParagraph"/>
        <w:widowControl w:val="0"/>
        <w:tabs>
          <w:tab w:val="left" w:pos="220"/>
          <w:tab w:val="left" w:pos="720"/>
        </w:tabs>
        <w:autoSpaceDE w:val="0"/>
        <w:autoSpaceDN w:val="0"/>
        <w:adjustRightInd w:val="0"/>
        <w:spacing w:after="240"/>
        <w:ind w:left="360"/>
        <w:rPr>
          <w:rFonts w:ascii="Times New Roman" w:hAnsi="Times New Roman" w:cs="Times New Roman"/>
        </w:rPr>
      </w:pPr>
    </w:p>
    <w:p w14:paraId="3308D731" w14:textId="77777777" w:rsidR="00ED0519" w:rsidRPr="00B76B5E" w:rsidRDefault="009A0D26" w:rsidP="009A0D26">
      <w:pPr>
        <w:pStyle w:val="ListParagraph"/>
        <w:widowControl w:val="0"/>
        <w:numPr>
          <w:ilvl w:val="0"/>
          <w:numId w:val="2"/>
        </w:numPr>
        <w:tabs>
          <w:tab w:val="left" w:pos="220"/>
          <w:tab w:val="left" w:pos="720"/>
        </w:tabs>
        <w:autoSpaceDE w:val="0"/>
        <w:autoSpaceDN w:val="0"/>
        <w:adjustRightInd w:val="0"/>
        <w:spacing w:after="240"/>
        <w:rPr>
          <w:rFonts w:ascii="Times New Roman" w:hAnsi="Times New Roman" w:cs="Times New Roman"/>
          <w:i/>
        </w:rPr>
      </w:pPr>
      <w:r w:rsidRPr="00B76B5E">
        <w:rPr>
          <w:rFonts w:ascii="Times New Roman" w:hAnsi="Times New Roman" w:cs="Times New Roman"/>
          <w:i/>
        </w:rPr>
        <w:t xml:space="preserve"> </w:t>
      </w:r>
      <w:r w:rsidR="00294691" w:rsidRPr="00B76B5E">
        <w:rPr>
          <w:rFonts w:ascii="Times New Roman" w:hAnsi="Times New Roman" w:cs="Times New Roman"/>
          <w:i/>
        </w:rPr>
        <w:t xml:space="preserve">When </w:t>
      </w:r>
      <w:proofErr w:type="spellStart"/>
      <w:r w:rsidR="00294691" w:rsidRPr="00B76B5E">
        <w:rPr>
          <w:rFonts w:ascii="Times New Roman" w:hAnsi="Times New Roman" w:cs="Times New Roman"/>
          <w:i/>
        </w:rPr>
        <w:t>counselling</w:t>
      </w:r>
      <w:proofErr w:type="spellEnd"/>
      <w:r w:rsidR="00294691" w:rsidRPr="00B76B5E">
        <w:rPr>
          <w:rFonts w:ascii="Times New Roman" w:hAnsi="Times New Roman" w:cs="Times New Roman"/>
          <w:i/>
        </w:rPr>
        <w:t xml:space="preserve"> a patient, recognize when you are approaching or exceeding boundaries (e.g., transference, counter-transference) or limits (the problem is more complex than you originally thought), as this should prompt you to re- evaluate your role.</w:t>
      </w:r>
    </w:p>
    <w:p w14:paraId="3AA6F752" w14:textId="377DFFFA" w:rsidR="00B76B5E" w:rsidRPr="00B76B5E" w:rsidRDefault="00B76B5E" w:rsidP="00ED0519">
      <w:pPr>
        <w:widowControl w:val="0"/>
        <w:tabs>
          <w:tab w:val="left" w:pos="0"/>
          <w:tab w:val="left" w:pos="720"/>
        </w:tabs>
        <w:autoSpaceDE w:val="0"/>
        <w:autoSpaceDN w:val="0"/>
        <w:adjustRightInd w:val="0"/>
        <w:spacing w:after="240"/>
        <w:rPr>
          <w:rFonts w:ascii="Times New Roman" w:hAnsi="Times New Roman" w:cs="Times New Roman"/>
        </w:rPr>
      </w:pPr>
      <w:r w:rsidRPr="00512F12">
        <w:rPr>
          <w:rFonts w:ascii="Times New Roman" w:hAnsi="Times New Roman" w:cs="Times New Roman"/>
          <w:u w:val="single" w:color="3A3A3C"/>
        </w:rPr>
        <w:t>Transference</w:t>
      </w:r>
      <w:r w:rsidRPr="00B76B5E">
        <w:rPr>
          <w:rFonts w:ascii="Times New Roman" w:hAnsi="Times New Roman" w:cs="Times New Roman"/>
          <w:u w:color="3A3A3C"/>
        </w:rPr>
        <w:t xml:space="preserve">: </w:t>
      </w:r>
      <w:r w:rsidRPr="00B76B5E">
        <w:rPr>
          <w:rFonts w:ascii="Times New Roman" w:hAnsi="Times New Roman" w:cs="Times New Roman"/>
        </w:rPr>
        <w:t>Transference is the unconscious displacement onto the clinician of feelings, thoughts, wishes, and qualities associated with an important ind</w:t>
      </w:r>
      <w:r w:rsidR="00512F12">
        <w:rPr>
          <w:rFonts w:ascii="Times New Roman" w:hAnsi="Times New Roman" w:cs="Times New Roman"/>
        </w:rPr>
        <w:t>ividual from the patient’s past</w:t>
      </w:r>
      <w:r w:rsidR="00512F12">
        <w:rPr>
          <w:rFonts w:ascii="Times New Roman" w:hAnsi="Times New Roman" w:cs="Times New Roman"/>
          <w:color w:val="295520"/>
          <w:u w:color="295520"/>
        </w:rPr>
        <w:t xml:space="preserve"> (e.g., parent figure)</w:t>
      </w:r>
      <w:r w:rsidRPr="00B76B5E">
        <w:rPr>
          <w:rFonts w:ascii="Times New Roman" w:hAnsi="Times New Roman" w:cs="Times New Roman"/>
        </w:rPr>
        <w:t xml:space="preserve">. </w:t>
      </w:r>
      <w:r w:rsidR="00512F12">
        <w:rPr>
          <w:rFonts w:ascii="Times New Roman" w:hAnsi="Times New Roman" w:cs="Times New Roman"/>
        </w:rPr>
        <w:t>It</w:t>
      </w:r>
      <w:r w:rsidRPr="00B76B5E">
        <w:rPr>
          <w:rFonts w:ascii="Times New Roman" w:hAnsi="Times New Roman" w:cs="Times New Roman"/>
        </w:rPr>
        <w:t xml:space="preserve"> represents the unconscious re-creation of a pa</w:t>
      </w:r>
      <w:r w:rsidR="00512F12">
        <w:rPr>
          <w:rFonts w:ascii="Times New Roman" w:hAnsi="Times New Roman" w:cs="Times New Roman"/>
        </w:rPr>
        <w:t xml:space="preserve">st relationship in the present. The </w:t>
      </w:r>
      <w:r w:rsidRPr="00B76B5E">
        <w:rPr>
          <w:rFonts w:ascii="Times New Roman" w:hAnsi="Times New Roman" w:cs="Times New Roman"/>
        </w:rPr>
        <w:t>clinician’s behavior</w:t>
      </w:r>
      <w:r w:rsidR="00512F12">
        <w:rPr>
          <w:rFonts w:ascii="Times New Roman" w:hAnsi="Times New Roman" w:cs="Times New Roman"/>
        </w:rPr>
        <w:t xml:space="preserve"> also</w:t>
      </w:r>
      <w:r w:rsidRPr="00B76B5E">
        <w:rPr>
          <w:rFonts w:ascii="Times New Roman" w:hAnsi="Times New Roman" w:cs="Times New Roman"/>
        </w:rPr>
        <w:t xml:space="preserve"> influences how the patient responds to </w:t>
      </w:r>
      <w:r w:rsidR="00512F12">
        <w:rPr>
          <w:rFonts w:ascii="Times New Roman" w:hAnsi="Times New Roman" w:cs="Times New Roman"/>
        </w:rPr>
        <w:t>him/her</w:t>
      </w:r>
      <w:r w:rsidRPr="00B76B5E">
        <w:rPr>
          <w:rFonts w:ascii="Times New Roman" w:hAnsi="Times New Roman" w:cs="Times New Roman"/>
        </w:rPr>
        <w:t>. Transference to the clinician is thus based partly upon individuals from the patient’s past and partly upon the real characteristics of the clinician.</w:t>
      </w:r>
    </w:p>
    <w:p w14:paraId="1D326DCF" w14:textId="70AFD150" w:rsidR="00B76B5E" w:rsidRPr="00B76B5E" w:rsidRDefault="00B76B5E" w:rsidP="00512F12">
      <w:pPr>
        <w:widowControl w:val="0"/>
        <w:autoSpaceDE w:val="0"/>
        <w:autoSpaceDN w:val="0"/>
        <w:adjustRightInd w:val="0"/>
        <w:spacing w:after="200"/>
        <w:rPr>
          <w:rFonts w:ascii="Times New Roman" w:hAnsi="Times New Roman" w:cs="Times New Roman"/>
        </w:rPr>
      </w:pPr>
      <w:r w:rsidRPr="00512F12">
        <w:rPr>
          <w:rFonts w:ascii="Times New Roman" w:hAnsi="Times New Roman" w:cs="Times New Roman"/>
          <w:u w:val="single"/>
        </w:rPr>
        <w:t>Counter-transference</w:t>
      </w:r>
      <w:r w:rsidRPr="00B76B5E">
        <w:rPr>
          <w:rFonts w:ascii="Times New Roman" w:hAnsi="Times New Roman" w:cs="Times New Roman"/>
        </w:rPr>
        <w:t xml:space="preserve">: Countertransference is the clinician’s conscious and unconscious feelings and thoughts about the </w:t>
      </w:r>
      <w:r w:rsidR="00512F12">
        <w:rPr>
          <w:rFonts w:ascii="Times New Roman" w:hAnsi="Times New Roman" w:cs="Times New Roman"/>
        </w:rPr>
        <w:t>patient.</w:t>
      </w:r>
      <w:r w:rsidRPr="00B76B5E">
        <w:rPr>
          <w:rFonts w:ascii="Times New Roman" w:hAnsi="Times New Roman" w:cs="Times New Roman"/>
        </w:rPr>
        <w:t xml:space="preserve"> It consists of:</w:t>
      </w:r>
    </w:p>
    <w:p w14:paraId="32AB659B" w14:textId="6F0517C1" w:rsidR="00B76B5E" w:rsidRPr="00B76B5E" w:rsidRDefault="00512F12" w:rsidP="00512F12">
      <w:pPr>
        <w:widowControl w:val="0"/>
        <w:numPr>
          <w:ilvl w:val="0"/>
          <w:numId w:val="1"/>
        </w:numPr>
        <w:tabs>
          <w:tab w:val="left" w:pos="220"/>
          <w:tab w:val="left" w:pos="720"/>
        </w:tabs>
        <w:autoSpaceDE w:val="0"/>
        <w:autoSpaceDN w:val="0"/>
        <w:adjustRightInd w:val="0"/>
        <w:ind w:left="709" w:hanging="489"/>
        <w:rPr>
          <w:rFonts w:ascii="Times New Roman" w:hAnsi="Times New Roman" w:cs="Times New Roman"/>
        </w:rPr>
      </w:pPr>
      <w:r>
        <w:rPr>
          <w:rFonts w:ascii="Times New Roman" w:hAnsi="Times New Roman" w:cs="Times New Roman"/>
        </w:rPr>
        <w:t xml:space="preserve">The </w:t>
      </w:r>
      <w:r w:rsidR="00B76B5E" w:rsidRPr="00B76B5E">
        <w:rPr>
          <w:rFonts w:ascii="Times New Roman" w:hAnsi="Times New Roman" w:cs="Times New Roman"/>
        </w:rPr>
        <w:t>clinician’s feelings and thoughts about an individu</w:t>
      </w:r>
      <w:r>
        <w:rPr>
          <w:rFonts w:ascii="Times New Roman" w:hAnsi="Times New Roman" w:cs="Times New Roman"/>
        </w:rPr>
        <w:t xml:space="preserve">al from a previous relationship </w:t>
      </w:r>
      <w:r w:rsidR="00B76B5E" w:rsidRPr="00B76B5E">
        <w:rPr>
          <w:rFonts w:ascii="Times New Roman" w:hAnsi="Times New Roman" w:cs="Times New Roman"/>
        </w:rPr>
        <w:t>that are displaced onto the patient</w:t>
      </w:r>
    </w:p>
    <w:p w14:paraId="7FE16D9E" w14:textId="33762E38" w:rsidR="00B76B5E" w:rsidRDefault="00B76B5E" w:rsidP="00512F12">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B76B5E">
        <w:rPr>
          <w:rFonts w:ascii="Times New Roman" w:hAnsi="Times New Roman" w:cs="Times New Roman"/>
        </w:rPr>
        <w:t>Feelings and thoughts induced in the clinician by the patient’s behavior</w:t>
      </w:r>
    </w:p>
    <w:p w14:paraId="1CB26827" w14:textId="77777777" w:rsidR="00512F12" w:rsidRPr="00512F12" w:rsidRDefault="00512F12" w:rsidP="00512F12">
      <w:pPr>
        <w:widowControl w:val="0"/>
        <w:tabs>
          <w:tab w:val="left" w:pos="220"/>
          <w:tab w:val="left" w:pos="720"/>
        </w:tabs>
        <w:autoSpaceDE w:val="0"/>
        <w:autoSpaceDN w:val="0"/>
        <w:adjustRightInd w:val="0"/>
        <w:ind w:left="940"/>
        <w:rPr>
          <w:rFonts w:ascii="Times New Roman" w:hAnsi="Times New Roman" w:cs="Times New Roman"/>
        </w:rPr>
      </w:pPr>
    </w:p>
    <w:p w14:paraId="6E2F3521" w14:textId="40C6163A" w:rsidR="00B76B5E" w:rsidRPr="00B76B5E" w:rsidRDefault="00B76B5E" w:rsidP="00512F12">
      <w:pPr>
        <w:widowControl w:val="0"/>
        <w:tabs>
          <w:tab w:val="left" w:pos="0"/>
          <w:tab w:val="left" w:pos="720"/>
        </w:tabs>
        <w:autoSpaceDE w:val="0"/>
        <w:autoSpaceDN w:val="0"/>
        <w:adjustRightInd w:val="0"/>
        <w:spacing w:after="240"/>
        <w:rPr>
          <w:rFonts w:ascii="Times New Roman" w:hAnsi="Times New Roman" w:cs="Times New Roman"/>
          <w:u w:color="3A3A3C"/>
        </w:rPr>
      </w:pPr>
      <w:r w:rsidRPr="00B76B5E">
        <w:rPr>
          <w:rFonts w:ascii="Times New Roman" w:hAnsi="Times New Roman" w:cs="Times New Roman"/>
        </w:rPr>
        <w:t xml:space="preserve">Recognizing countertransference provides data that help the clinician to discern problems that the patient encounters in relationships outside the </w:t>
      </w:r>
      <w:r w:rsidR="00512F12">
        <w:rPr>
          <w:rFonts w:ascii="Times New Roman" w:hAnsi="Times New Roman" w:cs="Times New Roman"/>
        </w:rPr>
        <w:t>therapy</w:t>
      </w:r>
      <w:r w:rsidRPr="00B76B5E">
        <w:rPr>
          <w:rFonts w:ascii="Times New Roman" w:hAnsi="Times New Roman" w:cs="Times New Roman"/>
        </w:rPr>
        <w:t>. Other people probably respond to the patient in a manner similar to the clinician</w:t>
      </w:r>
    </w:p>
    <w:p w14:paraId="1E623EFE" w14:textId="238CB6EA" w:rsidR="00512F12" w:rsidRPr="00512F12" w:rsidRDefault="00ED0519" w:rsidP="00512F12">
      <w:pPr>
        <w:widowControl w:val="0"/>
        <w:tabs>
          <w:tab w:val="left" w:pos="0"/>
          <w:tab w:val="left" w:pos="720"/>
        </w:tabs>
        <w:autoSpaceDE w:val="0"/>
        <w:autoSpaceDN w:val="0"/>
        <w:adjustRightInd w:val="0"/>
        <w:spacing w:after="240"/>
        <w:rPr>
          <w:rFonts w:ascii="Times New Roman" w:hAnsi="Times New Roman" w:cs="Times New Roman"/>
          <w:u w:color="3A3A3C"/>
        </w:rPr>
      </w:pPr>
      <w:r w:rsidRPr="00B76B5E">
        <w:rPr>
          <w:rFonts w:ascii="Times New Roman" w:hAnsi="Times New Roman" w:cs="Times New Roman"/>
          <w:u w:color="3A3A3C"/>
        </w:rPr>
        <w:t>In mental health settings, most evidence-based psychotherapies require a minimum of 10 to 15 sessions and approximately 50 percent of patients do not complete the treatment course. Evidence-based reviews of primary care counseling indicate that brief approaches may lead to short-term reductions in psychosocial distress and longer-term reductions in alcohol use and depressive symptoms. The models presented above may be implemented in approximately five to 10 minutes and can be integrated into most office visits. These strategies make up the first stage of a stepped-care approach in which brief interventions, including providing patients with screening information, are the initial treatments. There are typically two options for patients who fail or incompletely respond to the initial intervention. For highly symptomatic patients or those with multiple high-risk behaviors, referral to a mental health specialist may be the next step. Alternatively, in less severe situations, the physician may add a second intervention, such as pharmacotherapy, more intensive education, or an additional counseling strategy. If problems persist, referral to a mental health or substance abuse specialist is recommended.</w:t>
      </w:r>
    </w:p>
    <w:p w14:paraId="2BEDAB7B" w14:textId="77777777" w:rsidR="00512F12" w:rsidRDefault="00512F12" w:rsidP="004B2274">
      <w:pPr>
        <w:widowControl w:val="0"/>
        <w:tabs>
          <w:tab w:val="left" w:pos="220"/>
          <w:tab w:val="left" w:pos="720"/>
        </w:tabs>
        <w:autoSpaceDE w:val="0"/>
        <w:autoSpaceDN w:val="0"/>
        <w:adjustRightInd w:val="0"/>
        <w:spacing w:after="240"/>
        <w:rPr>
          <w:rFonts w:ascii="Times New Roman" w:hAnsi="Times New Roman" w:cs="Times New Roman"/>
          <w:i/>
        </w:rPr>
      </w:pPr>
      <w:r>
        <w:rPr>
          <w:rFonts w:ascii="Times New Roman" w:hAnsi="Times New Roman" w:cs="Times New Roman"/>
          <w:i/>
        </w:rPr>
        <w:t xml:space="preserve">References: </w:t>
      </w:r>
    </w:p>
    <w:p w14:paraId="56E252E9" w14:textId="6851F9C9" w:rsidR="00C27FC9" w:rsidRDefault="00512F12" w:rsidP="004B2274">
      <w:pPr>
        <w:widowControl w:val="0"/>
        <w:tabs>
          <w:tab w:val="left" w:pos="220"/>
          <w:tab w:val="left" w:pos="720"/>
        </w:tabs>
        <w:autoSpaceDE w:val="0"/>
        <w:autoSpaceDN w:val="0"/>
        <w:adjustRightInd w:val="0"/>
        <w:spacing w:after="240"/>
        <w:rPr>
          <w:rFonts w:ascii="Times New Roman" w:hAnsi="Times New Roman" w:cs="Times New Roman"/>
          <w:i/>
        </w:rPr>
      </w:pPr>
      <w:proofErr w:type="spellStart"/>
      <w:r w:rsidRPr="00512F12">
        <w:rPr>
          <w:rFonts w:ascii="Times New Roman" w:hAnsi="Times New Roman" w:cs="Times New Roman"/>
        </w:rPr>
        <w:t>Searight</w:t>
      </w:r>
      <w:proofErr w:type="spellEnd"/>
      <w:r w:rsidRPr="00512F12">
        <w:rPr>
          <w:rFonts w:ascii="Times New Roman" w:hAnsi="Times New Roman" w:cs="Times New Roman"/>
        </w:rPr>
        <w:t xml:space="preserve">, H. Realistic approaches to </w:t>
      </w:r>
      <w:proofErr w:type="spellStart"/>
      <w:r w:rsidRPr="00512F12">
        <w:rPr>
          <w:rFonts w:ascii="Times New Roman" w:hAnsi="Times New Roman" w:cs="Times New Roman"/>
        </w:rPr>
        <w:t>counselling</w:t>
      </w:r>
      <w:proofErr w:type="spellEnd"/>
      <w:r w:rsidRPr="00512F12">
        <w:rPr>
          <w:rFonts w:ascii="Times New Roman" w:hAnsi="Times New Roman" w:cs="Times New Roman"/>
        </w:rPr>
        <w:t xml:space="preserve"> in the office setting. </w:t>
      </w:r>
      <w:proofErr w:type="gramStart"/>
      <w:r w:rsidRPr="00512F12">
        <w:rPr>
          <w:rFonts w:ascii="Times New Roman" w:hAnsi="Times New Roman" w:cs="Times New Roman"/>
          <w:i/>
          <w:iCs/>
        </w:rPr>
        <w:t>Am</w:t>
      </w:r>
      <w:proofErr w:type="gramEnd"/>
      <w:r w:rsidRPr="00512F12">
        <w:rPr>
          <w:rFonts w:ascii="Times New Roman" w:hAnsi="Times New Roman" w:cs="Times New Roman"/>
          <w:i/>
          <w:iCs/>
        </w:rPr>
        <w:t xml:space="preserve"> </w:t>
      </w:r>
      <w:proofErr w:type="spellStart"/>
      <w:r w:rsidRPr="00512F12">
        <w:rPr>
          <w:rFonts w:ascii="Times New Roman" w:hAnsi="Times New Roman" w:cs="Times New Roman"/>
          <w:i/>
          <w:iCs/>
        </w:rPr>
        <w:t>Fam</w:t>
      </w:r>
      <w:proofErr w:type="spellEnd"/>
      <w:r w:rsidRPr="00512F12">
        <w:rPr>
          <w:rFonts w:ascii="Times New Roman" w:hAnsi="Times New Roman" w:cs="Times New Roman"/>
          <w:i/>
          <w:iCs/>
        </w:rPr>
        <w:t xml:space="preserve"> Physician.</w:t>
      </w:r>
      <w:r w:rsidRPr="00512F12">
        <w:rPr>
          <w:rFonts w:ascii="Times New Roman" w:hAnsi="Times New Roman" w:cs="Times New Roman"/>
        </w:rPr>
        <w:t> 2009 Feb 15</w:t>
      </w:r>
      <w:proofErr w:type="gramStart"/>
      <w:r w:rsidRPr="00512F12">
        <w:rPr>
          <w:rFonts w:ascii="Times New Roman" w:hAnsi="Times New Roman" w:cs="Times New Roman"/>
        </w:rPr>
        <w:t>;79</w:t>
      </w:r>
      <w:proofErr w:type="gramEnd"/>
      <w:r w:rsidRPr="00512F12">
        <w:rPr>
          <w:rFonts w:ascii="Times New Roman" w:hAnsi="Times New Roman" w:cs="Times New Roman"/>
        </w:rPr>
        <w:t xml:space="preserve">(4):277-284. </w:t>
      </w:r>
      <w:hyperlink r:id="rId6" w:history="1">
        <w:r w:rsidR="00C27FC9" w:rsidRPr="00B76B5E">
          <w:rPr>
            <w:rStyle w:val="Hyperlink"/>
            <w:rFonts w:ascii="Times New Roman" w:hAnsi="Times New Roman" w:cs="Times New Roman"/>
          </w:rPr>
          <w:t>http://www.aafp.org/afp/2009/0215/p277.html</w:t>
        </w:r>
      </w:hyperlink>
    </w:p>
    <w:p w14:paraId="2BE87880" w14:textId="727FAD2A" w:rsidR="00512F12" w:rsidRPr="00512F12" w:rsidRDefault="00512F12" w:rsidP="004B2274">
      <w:pPr>
        <w:widowControl w:val="0"/>
        <w:tabs>
          <w:tab w:val="left" w:pos="220"/>
          <w:tab w:val="left" w:pos="720"/>
        </w:tabs>
        <w:autoSpaceDE w:val="0"/>
        <w:autoSpaceDN w:val="0"/>
        <w:adjustRightInd w:val="0"/>
        <w:spacing w:after="240"/>
        <w:rPr>
          <w:rFonts w:ascii="Times New Roman" w:hAnsi="Times New Roman" w:cs="Times New Roman"/>
        </w:rPr>
      </w:pPr>
      <w:proofErr w:type="spellStart"/>
      <w:r>
        <w:rPr>
          <w:rFonts w:ascii="Times New Roman" w:hAnsi="Times New Roman" w:cs="Times New Roman"/>
        </w:rPr>
        <w:t>Gabbard</w:t>
      </w:r>
      <w:proofErr w:type="spellEnd"/>
      <w:r>
        <w:rPr>
          <w:rFonts w:ascii="Times New Roman" w:hAnsi="Times New Roman" w:cs="Times New Roman"/>
        </w:rPr>
        <w:t xml:space="preserve">, G. &amp; V. Ball, Depression in adults: psychodynamic psychotherapies. </w:t>
      </w:r>
      <w:proofErr w:type="spellStart"/>
      <w:r>
        <w:rPr>
          <w:rFonts w:ascii="Times New Roman" w:hAnsi="Times New Roman" w:cs="Times New Roman"/>
        </w:rPr>
        <w:t>UpToDate</w:t>
      </w:r>
      <w:proofErr w:type="spellEnd"/>
      <w:r>
        <w:rPr>
          <w:rFonts w:ascii="Times New Roman" w:hAnsi="Times New Roman" w:cs="Times New Roman"/>
        </w:rPr>
        <w:t>. March 31, 2011.</w:t>
      </w:r>
      <w:bookmarkStart w:id="0" w:name="_GoBack"/>
      <w:bookmarkEnd w:id="0"/>
    </w:p>
    <w:sectPr w:rsidR="00512F12" w:rsidRPr="00512F12" w:rsidSect="007B2E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0F83D2B"/>
    <w:multiLevelType w:val="hybridMultilevel"/>
    <w:tmpl w:val="D3D65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91"/>
    <w:rsid w:val="000D0284"/>
    <w:rsid w:val="00174830"/>
    <w:rsid w:val="00193D8D"/>
    <w:rsid w:val="00294691"/>
    <w:rsid w:val="002A02EC"/>
    <w:rsid w:val="004914C9"/>
    <w:rsid w:val="004B2274"/>
    <w:rsid w:val="00510D33"/>
    <w:rsid w:val="00512F12"/>
    <w:rsid w:val="006975AA"/>
    <w:rsid w:val="007379D2"/>
    <w:rsid w:val="007B2E5D"/>
    <w:rsid w:val="007D4E01"/>
    <w:rsid w:val="009076C6"/>
    <w:rsid w:val="00974E44"/>
    <w:rsid w:val="009A0D26"/>
    <w:rsid w:val="00B62544"/>
    <w:rsid w:val="00B76B5E"/>
    <w:rsid w:val="00C03E11"/>
    <w:rsid w:val="00C27FC9"/>
    <w:rsid w:val="00D003BE"/>
    <w:rsid w:val="00D75A6F"/>
    <w:rsid w:val="00DE59A9"/>
    <w:rsid w:val="00DF7672"/>
    <w:rsid w:val="00E26142"/>
    <w:rsid w:val="00ED0519"/>
    <w:rsid w:val="00F52601"/>
    <w:rsid w:val="00F8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8007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6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691"/>
    <w:rPr>
      <w:rFonts w:ascii="Lucida Grande" w:hAnsi="Lucida Grande" w:cs="Lucida Grande"/>
      <w:sz w:val="18"/>
      <w:szCs w:val="18"/>
    </w:rPr>
  </w:style>
  <w:style w:type="paragraph" w:styleId="ListParagraph">
    <w:name w:val="List Paragraph"/>
    <w:basedOn w:val="Normal"/>
    <w:uiPriority w:val="34"/>
    <w:qFormat/>
    <w:rsid w:val="009A0D26"/>
    <w:pPr>
      <w:ind w:left="720"/>
      <w:contextualSpacing/>
    </w:pPr>
  </w:style>
  <w:style w:type="character" w:styleId="Hyperlink">
    <w:name w:val="Hyperlink"/>
    <w:basedOn w:val="DefaultParagraphFont"/>
    <w:uiPriority w:val="99"/>
    <w:unhideWhenUsed/>
    <w:rsid w:val="00C27F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6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691"/>
    <w:rPr>
      <w:rFonts w:ascii="Lucida Grande" w:hAnsi="Lucida Grande" w:cs="Lucida Grande"/>
      <w:sz w:val="18"/>
      <w:szCs w:val="18"/>
    </w:rPr>
  </w:style>
  <w:style w:type="paragraph" w:styleId="ListParagraph">
    <w:name w:val="List Paragraph"/>
    <w:basedOn w:val="Normal"/>
    <w:uiPriority w:val="34"/>
    <w:qFormat/>
    <w:rsid w:val="009A0D26"/>
    <w:pPr>
      <w:ind w:left="720"/>
      <w:contextualSpacing/>
    </w:pPr>
  </w:style>
  <w:style w:type="character" w:styleId="Hyperlink">
    <w:name w:val="Hyperlink"/>
    <w:basedOn w:val="DefaultParagraphFont"/>
    <w:uiPriority w:val="99"/>
    <w:unhideWhenUsed/>
    <w:rsid w:val="00C27F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afp.org/afp/2009/0215/p277.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1599</Words>
  <Characters>9120</Characters>
  <Application>Microsoft Macintosh Word</Application>
  <DocSecurity>0</DocSecurity>
  <Lines>76</Lines>
  <Paragraphs>21</Paragraphs>
  <ScaleCrop>false</ScaleCrop>
  <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Cheung</dc:creator>
  <cp:keywords/>
  <dc:description/>
  <cp:lastModifiedBy>Crystal Cheung</cp:lastModifiedBy>
  <cp:revision>10</cp:revision>
  <dcterms:created xsi:type="dcterms:W3CDTF">2012-02-08T05:41:00Z</dcterms:created>
  <dcterms:modified xsi:type="dcterms:W3CDTF">2012-03-04T21:21:00Z</dcterms:modified>
</cp:coreProperties>
</file>