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49BF01" w14:textId="77777777" w:rsidR="00E63470" w:rsidRPr="006B74B0" w:rsidRDefault="00E63470" w:rsidP="00C50708">
      <w:pPr>
        <w:pStyle w:val="NoSpacing"/>
        <w:jc w:val="center"/>
        <w:rPr>
          <w:b/>
          <w:bCs/>
          <w:sz w:val="20"/>
          <w:szCs w:val="20"/>
        </w:rPr>
      </w:pPr>
      <w:proofErr w:type="spellStart"/>
      <w:r w:rsidRPr="006B74B0">
        <w:rPr>
          <w:b/>
          <w:bCs/>
          <w:sz w:val="20"/>
          <w:szCs w:val="20"/>
        </w:rPr>
        <w:t>Anemia</w:t>
      </w:r>
      <w:proofErr w:type="spellEnd"/>
    </w:p>
    <w:p w14:paraId="24315C3C" w14:textId="77777777" w:rsidR="00E63470" w:rsidRPr="006B74B0" w:rsidRDefault="00E63470" w:rsidP="00C50708">
      <w:pPr>
        <w:pStyle w:val="NoSpacing"/>
        <w:rPr>
          <w:rFonts w:cs="Times New Roman"/>
          <w:sz w:val="20"/>
          <w:szCs w:val="20"/>
        </w:rPr>
      </w:pPr>
    </w:p>
    <w:p w14:paraId="14AC3F98" w14:textId="77777777" w:rsidR="00E63470" w:rsidRPr="006B74B0" w:rsidRDefault="00E63470" w:rsidP="00B64BC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74B0">
        <w:rPr>
          <w:sz w:val="20"/>
          <w:szCs w:val="20"/>
        </w:rPr>
        <w:t>Reduction in [</w:t>
      </w:r>
      <w:proofErr w:type="spellStart"/>
      <w:r w:rsidRPr="006B74B0">
        <w:rPr>
          <w:sz w:val="20"/>
          <w:szCs w:val="20"/>
        </w:rPr>
        <w:t>Hb</w:t>
      </w:r>
      <w:proofErr w:type="spellEnd"/>
      <w:r w:rsidRPr="006B74B0">
        <w:rPr>
          <w:sz w:val="20"/>
          <w:szCs w:val="20"/>
        </w:rPr>
        <w:t>] more than 2 standard deviations below the mean, adjusted for sex and age</w:t>
      </w:r>
    </w:p>
    <w:p w14:paraId="2F105CDF" w14:textId="77777777" w:rsidR="00E63470" w:rsidRPr="006B74B0" w:rsidRDefault="00E63470" w:rsidP="00B64BC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74B0">
        <w:rPr>
          <w:sz w:val="20"/>
          <w:szCs w:val="20"/>
        </w:rPr>
        <w:t>Men &lt;135g/L, Women &lt;120g/L</w:t>
      </w:r>
    </w:p>
    <w:p w14:paraId="21C7A8C3" w14:textId="77777777" w:rsidR="00E63470" w:rsidRPr="006B74B0" w:rsidRDefault="00E63470" w:rsidP="00B64BC7">
      <w:pPr>
        <w:pStyle w:val="NoSpacing"/>
        <w:numPr>
          <w:ilvl w:val="0"/>
          <w:numId w:val="2"/>
        </w:numPr>
        <w:rPr>
          <w:sz w:val="20"/>
          <w:szCs w:val="20"/>
        </w:rPr>
      </w:pPr>
      <w:proofErr w:type="spellStart"/>
      <w:r w:rsidRPr="006B74B0">
        <w:rPr>
          <w:sz w:val="20"/>
          <w:szCs w:val="20"/>
        </w:rPr>
        <w:t>Normals</w:t>
      </w:r>
      <w:proofErr w:type="spellEnd"/>
      <w:r w:rsidRPr="006B74B0">
        <w:rPr>
          <w:sz w:val="20"/>
          <w:szCs w:val="20"/>
        </w:rPr>
        <w:t xml:space="preserve"> may differ for certain populations</w:t>
      </w:r>
    </w:p>
    <w:p w14:paraId="03A1FAD7" w14:textId="77777777" w:rsidR="00E63470" w:rsidRPr="006B74B0" w:rsidRDefault="00E63470" w:rsidP="00B64BC7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6B74B0">
        <w:rPr>
          <w:sz w:val="20"/>
          <w:szCs w:val="20"/>
        </w:rPr>
        <w:t>High altitude, smokers, exposure to carbon monoxide, African Americans</w:t>
      </w:r>
    </w:p>
    <w:p w14:paraId="7820ADD8" w14:textId="77777777" w:rsidR="00E63470" w:rsidRPr="006B74B0" w:rsidRDefault="00E63470" w:rsidP="00B64BC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B74B0">
        <w:rPr>
          <w:sz w:val="20"/>
          <w:szCs w:val="20"/>
        </w:rPr>
        <w:t>Associated with increased risk of hospitalization, death in older adults living in the community</w:t>
      </w:r>
    </w:p>
    <w:p w14:paraId="18BA29F6" w14:textId="77777777" w:rsidR="00E63470" w:rsidRPr="006B74B0" w:rsidRDefault="00E63470" w:rsidP="008F49E4">
      <w:pPr>
        <w:pStyle w:val="NoSpacing"/>
        <w:rPr>
          <w:rFonts w:cs="Times New Roman"/>
          <w:sz w:val="20"/>
          <w:szCs w:val="20"/>
        </w:rPr>
      </w:pPr>
    </w:p>
    <w:p w14:paraId="38E88AD3" w14:textId="77777777" w:rsidR="00E63470" w:rsidRPr="006B74B0" w:rsidRDefault="00E63470">
      <w:pPr>
        <w:rPr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t xml:space="preserve">Signs and symptoms of </w:t>
      </w:r>
      <w:proofErr w:type="spellStart"/>
      <w:r w:rsidRPr="006B74B0">
        <w:rPr>
          <w:b/>
          <w:bCs/>
          <w:sz w:val="20"/>
          <w:szCs w:val="20"/>
        </w:rPr>
        <w:t>Anemia</w:t>
      </w:r>
      <w:proofErr w:type="spellEnd"/>
    </w:p>
    <w:p w14:paraId="4C228CEE" w14:textId="77777777" w:rsidR="00E63470" w:rsidRPr="006B74B0" w:rsidRDefault="009910D8">
      <w:pPr>
        <w:rPr>
          <w:b/>
          <w:bCs/>
          <w:sz w:val="20"/>
          <w:szCs w:val="20"/>
        </w:rPr>
      </w:pPr>
      <w:r>
        <w:rPr>
          <w:noProof/>
          <w:lang w:eastAsia="en-CA"/>
        </w:rPr>
        <w:pict w14:anchorId="352F6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rxprescriptionguide.org/wp-content/uploads/2009/06/anemiasymptoms-257x300.jpg" style="position:absolute;margin-left:1.5pt;margin-top:1.4pt;width:246.95pt;height:288.8pt;z-index:-251658752;visibility:visible" wrapcoords="-89 0 -89 21524 21600 21524 21600 0 -89 0">
            <v:imagedata r:id="rId8" o:title=""/>
            <w10:wrap type="tight"/>
          </v:shape>
        </w:pict>
      </w:r>
      <w:r w:rsidR="00E63470" w:rsidRPr="006B74B0">
        <w:rPr>
          <w:b/>
          <w:bCs/>
          <w:sz w:val="20"/>
          <w:szCs w:val="20"/>
        </w:rPr>
        <w:t>Underlying Causes</w:t>
      </w:r>
    </w:p>
    <w:p w14:paraId="64855CDA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B74B0">
        <w:rPr>
          <w:sz w:val="20"/>
          <w:szCs w:val="20"/>
        </w:rPr>
        <w:t>Hemorrhage</w:t>
      </w:r>
      <w:proofErr w:type="spellEnd"/>
    </w:p>
    <w:p w14:paraId="6B480197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>Hemolysis</w:t>
      </w:r>
    </w:p>
    <w:p w14:paraId="4471FB5C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>Defects in haemoglobin, RBC membrane</w:t>
      </w:r>
    </w:p>
    <w:p w14:paraId="63C4DBDA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>Suppression of bone marrow</w:t>
      </w:r>
    </w:p>
    <w:p w14:paraId="12331576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>Alcohol use</w:t>
      </w:r>
    </w:p>
    <w:p w14:paraId="4CCB0C7C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>Dietary deficiencies</w:t>
      </w:r>
    </w:p>
    <w:p w14:paraId="24AAC8DD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>Chronic kidney disease</w:t>
      </w:r>
    </w:p>
    <w:p w14:paraId="46E89BA1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 xml:space="preserve">Hypothyroid, </w:t>
      </w:r>
      <w:proofErr w:type="spellStart"/>
      <w:r w:rsidRPr="006B74B0">
        <w:rPr>
          <w:sz w:val="20"/>
          <w:szCs w:val="20"/>
        </w:rPr>
        <w:t>hypogonadism</w:t>
      </w:r>
      <w:proofErr w:type="spellEnd"/>
    </w:p>
    <w:p w14:paraId="64A7450E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>Leukemia</w:t>
      </w:r>
    </w:p>
    <w:p w14:paraId="00111490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B74B0">
        <w:rPr>
          <w:sz w:val="20"/>
          <w:szCs w:val="20"/>
        </w:rPr>
        <w:t>Myelodysplastic</w:t>
      </w:r>
      <w:proofErr w:type="spellEnd"/>
      <w:r w:rsidRPr="006B74B0">
        <w:rPr>
          <w:sz w:val="20"/>
          <w:szCs w:val="20"/>
        </w:rPr>
        <w:t xml:space="preserve"> syndrome</w:t>
      </w:r>
    </w:p>
    <w:p w14:paraId="2A4E9010" w14:textId="77777777" w:rsidR="00E63470" w:rsidRPr="006B74B0" w:rsidRDefault="00E63470" w:rsidP="00E03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B74B0">
        <w:rPr>
          <w:sz w:val="20"/>
          <w:szCs w:val="20"/>
        </w:rPr>
        <w:t xml:space="preserve">Infiltrative diseases (cancer, </w:t>
      </w:r>
      <w:proofErr w:type="spellStart"/>
      <w:r w:rsidRPr="006B74B0">
        <w:rPr>
          <w:sz w:val="20"/>
          <w:szCs w:val="20"/>
        </w:rPr>
        <w:t>sarcoidosis</w:t>
      </w:r>
      <w:proofErr w:type="spellEnd"/>
      <w:r w:rsidRPr="006B74B0">
        <w:rPr>
          <w:sz w:val="20"/>
          <w:szCs w:val="20"/>
        </w:rPr>
        <w:t>)</w:t>
      </w:r>
    </w:p>
    <w:p w14:paraId="22F96EB0" w14:textId="77777777" w:rsidR="00E63470" w:rsidRPr="006B74B0" w:rsidRDefault="00E63470">
      <w:pPr>
        <w:rPr>
          <w:rFonts w:cs="Times New Roman"/>
          <w:sz w:val="20"/>
          <w:szCs w:val="20"/>
        </w:rPr>
      </w:pPr>
    </w:p>
    <w:p w14:paraId="561811E1" w14:textId="77777777" w:rsidR="00E63470" w:rsidRDefault="00E63470">
      <w:pPr>
        <w:rPr>
          <w:rFonts w:cs="Times New Roman"/>
          <w:b/>
          <w:bCs/>
          <w:sz w:val="20"/>
          <w:szCs w:val="20"/>
        </w:rPr>
      </w:pPr>
    </w:p>
    <w:p w14:paraId="7472CA90" w14:textId="77777777" w:rsidR="00E63470" w:rsidRPr="006B74B0" w:rsidRDefault="00E63470">
      <w:pPr>
        <w:rPr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t>History and Physical</w:t>
      </w:r>
    </w:p>
    <w:p w14:paraId="72D1F0BE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74B0">
        <w:rPr>
          <w:sz w:val="20"/>
          <w:szCs w:val="20"/>
        </w:rPr>
        <w:t>Bleeding</w:t>
      </w:r>
    </w:p>
    <w:p w14:paraId="7B0DA1BB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6B74B0">
        <w:rPr>
          <w:sz w:val="20"/>
          <w:szCs w:val="20"/>
        </w:rPr>
        <w:t>FHx</w:t>
      </w:r>
      <w:proofErr w:type="spellEnd"/>
      <w:r w:rsidRPr="006B74B0">
        <w:rPr>
          <w:sz w:val="20"/>
          <w:szCs w:val="20"/>
        </w:rPr>
        <w:t xml:space="preserve"> of </w:t>
      </w:r>
      <w:proofErr w:type="spellStart"/>
      <w:r w:rsidRPr="006B74B0">
        <w:rPr>
          <w:sz w:val="20"/>
          <w:szCs w:val="20"/>
        </w:rPr>
        <w:t>anemia</w:t>
      </w:r>
      <w:proofErr w:type="spellEnd"/>
    </w:p>
    <w:p w14:paraId="550274C0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74B0">
        <w:rPr>
          <w:sz w:val="20"/>
          <w:szCs w:val="20"/>
        </w:rPr>
        <w:t>Medication use</w:t>
      </w:r>
    </w:p>
    <w:p w14:paraId="5A45C04A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74B0">
        <w:rPr>
          <w:sz w:val="20"/>
          <w:szCs w:val="20"/>
        </w:rPr>
        <w:t>Alcohol intake</w:t>
      </w:r>
    </w:p>
    <w:p w14:paraId="40EECF38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74B0">
        <w:rPr>
          <w:sz w:val="20"/>
          <w:szCs w:val="20"/>
        </w:rPr>
        <w:t>Comorbid conditions</w:t>
      </w:r>
    </w:p>
    <w:p w14:paraId="2490663F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74B0">
        <w:rPr>
          <w:sz w:val="20"/>
          <w:szCs w:val="20"/>
        </w:rPr>
        <w:t>GI symptoms</w:t>
      </w:r>
    </w:p>
    <w:p w14:paraId="52AF3CA0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B74B0">
        <w:rPr>
          <w:sz w:val="20"/>
          <w:szCs w:val="20"/>
        </w:rPr>
        <w:t>Menorrhagia</w:t>
      </w:r>
    </w:p>
    <w:p w14:paraId="27B5B9BE" w14:textId="77777777" w:rsidR="00E63470" w:rsidRPr="006B74B0" w:rsidRDefault="00E63470" w:rsidP="0087690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6B74B0">
        <w:rPr>
          <w:sz w:val="20"/>
          <w:szCs w:val="20"/>
        </w:rPr>
        <w:t>Glossitis</w:t>
      </w:r>
      <w:proofErr w:type="spellEnd"/>
      <w:r w:rsidRPr="006B74B0">
        <w:rPr>
          <w:sz w:val="20"/>
          <w:szCs w:val="20"/>
        </w:rPr>
        <w:t xml:space="preserve">, angular </w:t>
      </w:r>
      <w:proofErr w:type="spellStart"/>
      <w:r w:rsidRPr="006B74B0">
        <w:rPr>
          <w:sz w:val="20"/>
          <w:szCs w:val="20"/>
        </w:rPr>
        <w:t>cheilitis</w:t>
      </w:r>
      <w:proofErr w:type="spellEnd"/>
      <w:r w:rsidRPr="006B74B0">
        <w:rPr>
          <w:sz w:val="20"/>
          <w:szCs w:val="20"/>
        </w:rPr>
        <w:t xml:space="preserve">, koilonychias, </w:t>
      </w:r>
      <w:proofErr w:type="spellStart"/>
      <w:r w:rsidRPr="006B74B0">
        <w:rPr>
          <w:sz w:val="20"/>
          <w:szCs w:val="20"/>
        </w:rPr>
        <w:t>paresthesias</w:t>
      </w:r>
      <w:proofErr w:type="spellEnd"/>
    </w:p>
    <w:p w14:paraId="01A36BEB" w14:textId="77777777" w:rsidR="00E63470" w:rsidRPr="006B74B0" w:rsidRDefault="00E63470">
      <w:pPr>
        <w:rPr>
          <w:rFonts w:cs="Times New Roman"/>
          <w:sz w:val="20"/>
          <w:szCs w:val="20"/>
        </w:rPr>
      </w:pPr>
    </w:p>
    <w:p w14:paraId="756FCB31" w14:textId="77777777" w:rsidR="00E63470" w:rsidRPr="006B74B0" w:rsidRDefault="00E63470">
      <w:pPr>
        <w:rPr>
          <w:rFonts w:cs="Times New Roman"/>
          <w:sz w:val="20"/>
          <w:szCs w:val="20"/>
        </w:rPr>
      </w:pPr>
    </w:p>
    <w:p w14:paraId="5CD3192D" w14:textId="77777777" w:rsidR="00E63470" w:rsidRPr="006B74B0" w:rsidRDefault="00E63470">
      <w:pPr>
        <w:rPr>
          <w:rFonts w:cs="Times New Roman"/>
          <w:sz w:val="20"/>
          <w:szCs w:val="20"/>
        </w:rPr>
      </w:pPr>
    </w:p>
    <w:p w14:paraId="2979BAD3" w14:textId="77777777" w:rsidR="00E63470" w:rsidRPr="006B74B0" w:rsidRDefault="00E63470">
      <w:pPr>
        <w:rPr>
          <w:rFonts w:cs="Times New Roman"/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lastRenderedPageBreak/>
        <w:t xml:space="preserve">Algorithms for Microcytic, Normocytic, and Macrocytic </w:t>
      </w:r>
      <w:proofErr w:type="spellStart"/>
      <w:r w:rsidRPr="006B74B0">
        <w:rPr>
          <w:b/>
          <w:bCs/>
          <w:sz w:val="20"/>
          <w:szCs w:val="20"/>
        </w:rPr>
        <w:t>Anemias</w:t>
      </w:r>
      <w:proofErr w:type="spellEnd"/>
      <w:r w:rsidR="003405B0">
        <w:rPr>
          <w:rFonts w:cs="Times New Roman"/>
          <w:noProof/>
          <w:sz w:val="20"/>
          <w:szCs w:val="20"/>
          <w:lang w:eastAsia="en-CA"/>
        </w:rPr>
        <w:pict w14:anchorId="7642C61B">
          <v:shape id="Picture 4" o:spid="_x0000_i1025" type="#_x0000_t75" style="width:332.55pt;height:309.45pt;visibility:visible">
            <v:imagedata r:id="rId9" o:title=""/>
          </v:shape>
        </w:pict>
      </w:r>
    </w:p>
    <w:p w14:paraId="3E010493" w14:textId="77777777" w:rsidR="00E63470" w:rsidRPr="006B74B0" w:rsidRDefault="009910D8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en-CA"/>
        </w:rPr>
        <w:pict w14:anchorId="7AB6E57A">
          <v:shape id="Picture 10" o:spid="_x0000_i1026" type="#_x0000_t75" style="width:444.85pt;height:149.15pt;visibility:visible">
            <v:imagedata r:id="rId10" o:title=""/>
          </v:shape>
        </w:pict>
      </w:r>
    </w:p>
    <w:p w14:paraId="48193FA9" w14:textId="77777777" w:rsidR="00E63470" w:rsidRPr="006B74B0" w:rsidRDefault="009910D8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en-CA"/>
        </w:rPr>
        <w:lastRenderedPageBreak/>
        <w:pict w14:anchorId="558E7A45">
          <v:shape id="Picture 5" o:spid="_x0000_i1027" type="#_x0000_t75" style="width:368.55pt;height:5in;visibility:visible">
            <v:imagedata r:id="rId11" o:title=""/>
          </v:shape>
        </w:pict>
      </w:r>
    </w:p>
    <w:p w14:paraId="0BAC2272" w14:textId="77777777" w:rsidR="00E63470" w:rsidRPr="006B74B0" w:rsidRDefault="003C6DDA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en-CA"/>
        </w:rPr>
        <w:lastRenderedPageBreak/>
        <w:pict w14:anchorId="55F59A22">
          <v:shape id="Picture 6" o:spid="_x0000_i1028" type="#_x0000_t75" style="width:368.55pt;height:321.45pt;visibility:visible">
            <v:imagedata r:id="rId12" o:title=""/>
          </v:shape>
        </w:pict>
      </w:r>
    </w:p>
    <w:p w14:paraId="65B2200A" w14:textId="77777777" w:rsidR="00E63470" w:rsidRPr="006B74B0" w:rsidRDefault="00E63470">
      <w:pPr>
        <w:rPr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t>Treatment of Common Anemias</w:t>
      </w:r>
    </w:p>
    <w:p w14:paraId="7D841B69" w14:textId="77777777" w:rsidR="00E63470" w:rsidRPr="006B74B0" w:rsidRDefault="00E63470">
      <w:pPr>
        <w:rPr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t>Iron Deficiency Anemia</w:t>
      </w:r>
    </w:p>
    <w:p w14:paraId="501C8E0B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Assess underlying cause of anemia</w:t>
      </w:r>
    </w:p>
    <w:p w14:paraId="7282226C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Rule out occult GI bleeding</w:t>
      </w:r>
    </w:p>
    <w:p w14:paraId="056F6EB1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Menorrhagia must be convincing before being accepted as sole cause of iron deficiency</w:t>
      </w:r>
    </w:p>
    <w:p w14:paraId="1EF62DAE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If not obvious GI blood loss, consider screening for celiac disease</w:t>
      </w:r>
    </w:p>
    <w:p w14:paraId="65433A95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If Hb fails to respond as anticipated, consider ongoing blood loss, medications that impair iron absorption, different / concurrent cause of anemia, impaired erythropoietic response</w:t>
      </w:r>
    </w:p>
    <w:p w14:paraId="5F2B662E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To increase adherence to oral supplements: slowly increase dose, start with a tablet after meals, then change timing to before meals</w:t>
      </w:r>
    </w:p>
    <w:p w14:paraId="1EFBDCD0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Avoid enteric-coated products -&gt; poor absorption</w:t>
      </w:r>
    </w:p>
    <w:p w14:paraId="3F52D2D5" w14:textId="77777777" w:rsidR="00E63470" w:rsidRPr="006B74B0" w:rsidRDefault="00E63470" w:rsidP="006813B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B74B0">
        <w:rPr>
          <w:sz w:val="20"/>
          <w:szCs w:val="20"/>
        </w:rPr>
        <w:t>Treat until iron stores replenished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7"/>
        <w:gridCol w:w="5829"/>
      </w:tblGrid>
      <w:tr w:rsidR="00E63470" w:rsidRPr="00961648" w14:paraId="69A997E2" w14:textId="77777777">
        <w:tc>
          <w:tcPr>
            <w:tcW w:w="5211" w:type="dxa"/>
          </w:tcPr>
          <w:p w14:paraId="676F02DA" w14:textId="77777777" w:rsidR="00E63470" w:rsidRPr="00961648" w:rsidRDefault="00E63470" w:rsidP="00961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Nonpharmacologic</w:t>
            </w:r>
          </w:p>
        </w:tc>
        <w:tc>
          <w:tcPr>
            <w:tcW w:w="7965" w:type="dxa"/>
          </w:tcPr>
          <w:p w14:paraId="28CD5E5B" w14:textId="77777777" w:rsidR="00E63470" w:rsidRPr="00961648" w:rsidRDefault="00E63470" w:rsidP="00961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Pharmacologic</w:t>
            </w:r>
          </w:p>
        </w:tc>
      </w:tr>
      <w:tr w:rsidR="00E63470" w:rsidRPr="00961648" w14:paraId="5699B5F5" w14:textId="77777777">
        <w:tc>
          <w:tcPr>
            <w:tcW w:w="5211" w:type="dxa"/>
          </w:tcPr>
          <w:p w14:paraId="2A34963D" w14:textId="77777777" w:rsidR="00E63470" w:rsidRPr="00961648" w:rsidRDefault="00E63470" w:rsidP="00961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Diet: foods rich in heme iron (liver, lean red meats, seafood: oysters, clams, tuna, salmon, sardines, shrimp)</w:t>
            </w:r>
          </w:p>
          <w:p w14:paraId="3E747388" w14:textId="77777777" w:rsidR="00E63470" w:rsidRPr="00961648" w:rsidRDefault="00E63470" w:rsidP="00961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Takes longer to replete iron stores than supplements</w:t>
            </w:r>
          </w:p>
          <w:p w14:paraId="14810C4A" w14:textId="77777777" w:rsidR="00E63470" w:rsidRPr="00961648" w:rsidRDefault="00E63470" w:rsidP="00961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 xml:space="preserve">Ascorbic acid (vitamin C) enhances </w:t>
            </w:r>
            <w:r w:rsidRPr="00961648">
              <w:rPr>
                <w:sz w:val="20"/>
                <w:szCs w:val="20"/>
              </w:rPr>
              <w:lastRenderedPageBreak/>
              <w:t>absorption of non-heme iron</w:t>
            </w:r>
          </w:p>
          <w:p w14:paraId="35C12B3B" w14:textId="77777777" w:rsidR="00E63470" w:rsidRPr="00961648" w:rsidRDefault="00E63470" w:rsidP="00961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Polyphenols and phytates (found in tea / coffee) can inhibit non-heme iron absorption</w:t>
            </w:r>
          </w:p>
        </w:tc>
        <w:tc>
          <w:tcPr>
            <w:tcW w:w="7965" w:type="dxa"/>
          </w:tcPr>
          <w:p w14:paraId="4EA440B0" w14:textId="77777777" w:rsidR="00E63470" w:rsidRPr="00961648" w:rsidRDefault="00E63470" w:rsidP="00961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lastRenderedPageBreak/>
              <w:t>Oral iron salts: variety of forms with varying concentration of elemental iron</w:t>
            </w:r>
          </w:p>
          <w:p w14:paraId="0E527A01" w14:textId="77777777" w:rsidR="00E63470" w:rsidRPr="00961648" w:rsidRDefault="00E63470" w:rsidP="0096164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Absorption enhanced when given on empty stomach, but side effects (nausea, epigastric pain) more common this way</w:t>
            </w:r>
          </w:p>
          <w:p w14:paraId="0D1F3895" w14:textId="77777777" w:rsidR="00E63470" w:rsidRPr="00961648" w:rsidRDefault="00E63470" w:rsidP="0096164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Target dose = 105-200 mg/d of elemental iron, in divided doses</w:t>
            </w:r>
          </w:p>
          <w:p w14:paraId="01CA52CC" w14:textId="77777777" w:rsidR="00E63470" w:rsidRPr="00961648" w:rsidRDefault="00E63470" w:rsidP="00961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lastRenderedPageBreak/>
              <w:t>Parenteral iron: for patients with malabsorption or true intolerance to oral iron, or if ongoing losses exceed capacity of GI tract to absorb oral iron</w:t>
            </w:r>
          </w:p>
          <w:p w14:paraId="49D70518" w14:textId="77777777" w:rsidR="00E63470" w:rsidRPr="00961648" w:rsidRDefault="00E63470" w:rsidP="0096164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Low risk of anaphylaxis</w:t>
            </w:r>
          </w:p>
          <w:p w14:paraId="58EB5145" w14:textId="77777777" w:rsidR="00E63470" w:rsidRPr="00961648" w:rsidRDefault="00E63470" w:rsidP="00961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Reticulocyte response should be evident w/in 1 week, Hb expected to increase by 10g/L every 7-10d</w:t>
            </w:r>
          </w:p>
        </w:tc>
      </w:tr>
    </w:tbl>
    <w:p w14:paraId="61E65570" w14:textId="77777777" w:rsidR="00E63470" w:rsidRPr="006B74B0" w:rsidRDefault="00E63470">
      <w:pPr>
        <w:rPr>
          <w:rFonts w:cs="Times New Roman"/>
          <w:sz w:val="20"/>
          <w:szCs w:val="20"/>
        </w:rPr>
      </w:pPr>
    </w:p>
    <w:p w14:paraId="5C6896EE" w14:textId="77777777" w:rsidR="00E63470" w:rsidRPr="006B74B0" w:rsidRDefault="00E63470">
      <w:pPr>
        <w:rPr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t>Megaloblastic Anemia</w:t>
      </w:r>
    </w:p>
    <w:p w14:paraId="33732238" w14:textId="77777777" w:rsidR="00E63470" w:rsidRPr="006B74B0" w:rsidRDefault="00E63470" w:rsidP="00DE6D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Due to impaired DNA synthesis caused by deficiencies of vitamin B12 or folate, or due to impaired DNA / RNA metabolism (drugs, myelodysplasia)</w:t>
      </w:r>
    </w:p>
    <w:p w14:paraId="62F49E8D" w14:textId="77777777" w:rsidR="00E63470" w:rsidRPr="006B74B0" w:rsidRDefault="00E63470" w:rsidP="00DE6D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Characterized by hypersegmented neutrophils on blood film</w:t>
      </w:r>
    </w:p>
    <w:p w14:paraId="5D7369C0" w14:textId="77777777" w:rsidR="00E63470" w:rsidRPr="006B74B0" w:rsidRDefault="00E63470" w:rsidP="00DE6D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Reticulocyte response evident in 3-4d, Hb improves by day 10, full resolution in 2 months</w:t>
      </w:r>
    </w:p>
    <w:p w14:paraId="2FACE57C" w14:textId="77777777" w:rsidR="00E63470" w:rsidRPr="006B74B0" w:rsidRDefault="00E63470" w:rsidP="00DE6D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Neurologic deficits may take 6 months or more to resolve, some may persist</w:t>
      </w:r>
    </w:p>
    <w:p w14:paraId="16EC8DC2" w14:textId="77777777" w:rsidR="00E63470" w:rsidRPr="006B74B0" w:rsidRDefault="00E63470" w:rsidP="00DE6D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Risk of hypokalemia in older patients on diuretics for heart failure (obtain baseline potassium, monitor, and supplement as needed)</w:t>
      </w:r>
    </w:p>
    <w:p w14:paraId="0C06F870" w14:textId="77777777" w:rsidR="00E63470" w:rsidRPr="006B74B0" w:rsidRDefault="00E63470" w:rsidP="00DE6DB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Vitamin B12 deficiency: can present with anemia, macrocytosis, pancytopenia, neurologic complications e.g. dementia, weakness, sensory neuropathy, paresthesias</w:t>
      </w:r>
    </w:p>
    <w:p w14:paraId="02759391" w14:textId="77777777" w:rsidR="00E63470" w:rsidRPr="006B74B0" w:rsidRDefault="00E63470" w:rsidP="00A55F1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Low-normal or normal serum vitamin B12 may be seen when deficient and responds to supplements</w:t>
      </w:r>
    </w:p>
    <w:p w14:paraId="73AAE1F6" w14:textId="77777777" w:rsidR="00E63470" w:rsidRPr="006B74B0" w:rsidRDefault="00E63470" w:rsidP="00A55F15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Need high index of suspicion, especially in older adults</w:t>
      </w:r>
    </w:p>
    <w:p w14:paraId="7DAB94B9" w14:textId="77777777" w:rsidR="00E63470" w:rsidRPr="006B74B0" w:rsidRDefault="00E63470" w:rsidP="00D06CC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Meat and dairy are the only diet sources</w:t>
      </w:r>
    </w:p>
    <w:p w14:paraId="3A7585CD" w14:textId="77777777" w:rsidR="00E63470" w:rsidRPr="006B74B0" w:rsidRDefault="00E63470" w:rsidP="00D06CC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Strict vegans at risk</w:t>
      </w:r>
    </w:p>
    <w:p w14:paraId="499AE868" w14:textId="77777777" w:rsidR="00E63470" w:rsidRPr="006B74B0" w:rsidRDefault="00E63470" w:rsidP="00D06CC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Vegetarians may be at risk during high demand (e.g. pregnancy)</w:t>
      </w:r>
    </w:p>
    <w:p w14:paraId="56D2BCF0" w14:textId="77777777" w:rsidR="00E63470" w:rsidRPr="006B74B0" w:rsidRDefault="00E63470" w:rsidP="00D06CCC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Most common cause of deficiency is malabsorption due to pernicious anemia, gastrectomy, gastritis, ileal resecrtion, Crohn’s, pancreatic insufficiency, certain drugs (e.g. metformin, PPIs)</w:t>
      </w:r>
    </w:p>
    <w:p w14:paraId="6DA73740" w14:textId="77777777" w:rsidR="00E63470" w:rsidRPr="006B74B0" w:rsidRDefault="00E63470" w:rsidP="00A55F1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Folate deficiency</w:t>
      </w:r>
    </w:p>
    <w:p w14:paraId="42FF79F3" w14:textId="77777777" w:rsidR="00E63470" w:rsidRPr="006B74B0" w:rsidRDefault="00E63470" w:rsidP="00AE6998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Most commonly caused by dietary deficiency and alcoholism</w:t>
      </w:r>
    </w:p>
    <w:p w14:paraId="5DF6481A" w14:textId="77777777" w:rsidR="00E63470" w:rsidRPr="006B74B0" w:rsidRDefault="00E63470" w:rsidP="00AE6998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Increased requirements in pregnancy, haemolytic anemia, and with use of certain medications (e.g. methotrexate, phenytoin, trimethoprim)</w:t>
      </w:r>
    </w:p>
    <w:p w14:paraId="4C38EBB4" w14:textId="77777777" w:rsidR="00E63470" w:rsidRPr="006B74B0" w:rsidRDefault="00E63470" w:rsidP="00FC206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Nonpharmacologic Choices: normal dietary intake of vitamin B12 and folate</w:t>
      </w:r>
    </w:p>
    <w:p w14:paraId="3EB74590" w14:textId="77777777" w:rsidR="00E63470" w:rsidRPr="006B74B0" w:rsidRDefault="00E63470" w:rsidP="00FC2063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In case of neurologic deficits due to B12 deficiency -&gt; need pharmacologic treatment</w:t>
      </w:r>
    </w:p>
    <w:p w14:paraId="17F471BE" w14:textId="77777777" w:rsidR="00E63470" w:rsidRPr="006B74B0" w:rsidRDefault="00E63470" w:rsidP="00FC2063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6B74B0">
        <w:rPr>
          <w:sz w:val="20"/>
          <w:szCs w:val="20"/>
        </w:rPr>
        <w:t>Abstinence from alcohol may be necessary</w:t>
      </w:r>
    </w:p>
    <w:p w14:paraId="17BC43FE" w14:textId="77777777" w:rsidR="00E63470" w:rsidRPr="006B74B0" w:rsidRDefault="00E63470" w:rsidP="00FC2063">
      <w:pPr>
        <w:rPr>
          <w:sz w:val="20"/>
          <w:szCs w:val="20"/>
        </w:rPr>
      </w:pPr>
      <w:r w:rsidRPr="006B74B0">
        <w:rPr>
          <w:sz w:val="20"/>
          <w:szCs w:val="20"/>
        </w:rPr>
        <w:t>Pharmacologic Choices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63470" w:rsidRPr="00961648" w14:paraId="0C02377E" w14:textId="77777777">
        <w:tc>
          <w:tcPr>
            <w:tcW w:w="4788" w:type="dxa"/>
          </w:tcPr>
          <w:p w14:paraId="2C892311" w14:textId="77777777" w:rsidR="00E63470" w:rsidRPr="00961648" w:rsidRDefault="00E63470" w:rsidP="00961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Vitamin B12</w:t>
            </w:r>
          </w:p>
        </w:tc>
        <w:tc>
          <w:tcPr>
            <w:tcW w:w="4788" w:type="dxa"/>
          </w:tcPr>
          <w:p w14:paraId="24131B12" w14:textId="77777777" w:rsidR="00E63470" w:rsidRPr="00961648" w:rsidRDefault="00E63470" w:rsidP="00961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Folic Acid</w:t>
            </w:r>
          </w:p>
        </w:tc>
      </w:tr>
      <w:tr w:rsidR="00E63470" w:rsidRPr="00961648" w14:paraId="4C74EF16" w14:textId="77777777">
        <w:tc>
          <w:tcPr>
            <w:tcW w:w="4788" w:type="dxa"/>
          </w:tcPr>
          <w:p w14:paraId="4C1787DB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Treat with either cyanocobalamin or hydroxocobalamin</w:t>
            </w:r>
          </w:p>
          <w:p w14:paraId="3DC3C768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Daily requirement: 6-9 mcg</w:t>
            </w:r>
          </w:p>
          <w:p w14:paraId="1AC5BB5F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Doses &gt; 100 mcg/d not absorbed but not tocity</w:t>
            </w:r>
          </w:p>
          <w:p w14:paraId="2EB1F624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Tend to give more than less, especially if neurological deficits</w:t>
            </w:r>
          </w:p>
          <w:p w14:paraId="7C3C999E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High dose oral vitamin B12 effective, but limited by compliance and need for monitoring</w:t>
            </w:r>
          </w:p>
          <w:p w14:paraId="3BDE3ABC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 xml:space="preserve">Approach: parenteral vitamin B12 until neurologic and hematologic findings resolve, maintenance </w:t>
            </w:r>
            <w:r w:rsidRPr="00961648">
              <w:rPr>
                <w:sz w:val="20"/>
                <w:szCs w:val="20"/>
              </w:rPr>
              <w:lastRenderedPageBreak/>
              <w:t>route based on patient’s circumstances</w:t>
            </w:r>
          </w:p>
        </w:tc>
        <w:tc>
          <w:tcPr>
            <w:tcW w:w="4788" w:type="dxa"/>
          </w:tcPr>
          <w:p w14:paraId="57800D58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lastRenderedPageBreak/>
              <w:t>Replacement doses: 1-5 mg/d</w:t>
            </w:r>
          </w:p>
          <w:p w14:paraId="668CDB02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Give only for confirmed folate deficiency or in situations of increased demand</w:t>
            </w:r>
          </w:p>
          <w:p w14:paraId="44BAC719" w14:textId="77777777" w:rsidR="00E63470" w:rsidRPr="00961648" w:rsidRDefault="00E63470" w:rsidP="009616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961648">
              <w:rPr>
                <w:sz w:val="20"/>
                <w:szCs w:val="20"/>
              </w:rPr>
              <w:t>Ensure patients do not have concomitant vitamin B12 deficiency</w:t>
            </w:r>
          </w:p>
        </w:tc>
      </w:tr>
    </w:tbl>
    <w:p w14:paraId="3D04F323" w14:textId="77777777" w:rsidR="00E63470" w:rsidRPr="006B74B0" w:rsidRDefault="00E63470" w:rsidP="008F49E4">
      <w:pPr>
        <w:pStyle w:val="NoSpacing"/>
        <w:rPr>
          <w:rFonts w:cs="Times New Roman"/>
          <w:sz w:val="20"/>
          <w:szCs w:val="20"/>
        </w:rPr>
      </w:pPr>
    </w:p>
    <w:p w14:paraId="01F05EE2" w14:textId="77777777" w:rsidR="00E63470" w:rsidRPr="006B74B0" w:rsidRDefault="00E63470" w:rsidP="00FC2063">
      <w:pPr>
        <w:rPr>
          <w:b/>
          <w:bCs/>
          <w:sz w:val="20"/>
          <w:szCs w:val="20"/>
        </w:rPr>
      </w:pPr>
      <w:bookmarkStart w:id="0" w:name="_GoBack"/>
      <w:r w:rsidRPr="006B74B0">
        <w:rPr>
          <w:b/>
          <w:bCs/>
          <w:sz w:val="20"/>
          <w:szCs w:val="20"/>
        </w:rPr>
        <w:t>Anemias Responsive to Erythropoiesis Stimulation</w:t>
      </w:r>
    </w:p>
    <w:p w14:paraId="7D74BD6B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Chronic renal failure, HIV patients on ARVs, chronic Hep C patients on ribavirin, chemotherapy patients (for non-hematologic cancers), surgery patients, low-risk myelodysplasia</w:t>
      </w:r>
    </w:p>
    <w:p w14:paraId="0293B05B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Select patients to treat based on endogenous EPO levels</w:t>
      </w:r>
    </w:p>
    <w:p w14:paraId="76E14EA0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Ensure adequate iron supply along with EPO use</w:t>
      </w:r>
    </w:p>
    <w:p w14:paraId="3C92397A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Choices: Epoetin (Eprex) given 3x/wk, Darbepoetin (Aranesp) given once per 1-4 weeks</w:t>
      </w:r>
    </w:p>
    <w:p w14:paraId="50B3D6B6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Significant potential for toxicity</w:t>
      </w:r>
    </w:p>
    <w:p w14:paraId="1E40D258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Rapid/excessive correction of anemia can lead to HTN, seizures (monitor HTN 3x/wk initially, then after each dose)</w:t>
      </w:r>
    </w:p>
    <w:p w14:paraId="37D245B9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Erythrocytosis can predispose to thrombosis</w:t>
      </w:r>
    </w:p>
    <w:p w14:paraId="18C99630" w14:textId="77777777" w:rsidR="00E63470" w:rsidRPr="006B74B0" w:rsidRDefault="00E63470" w:rsidP="005B33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B74B0">
        <w:rPr>
          <w:sz w:val="20"/>
          <w:szCs w:val="20"/>
        </w:rPr>
        <w:t>Risk of pure red cell aplasia -&gt; profound anemia</w:t>
      </w:r>
    </w:p>
    <w:bookmarkEnd w:id="0"/>
    <w:p w14:paraId="089369F6" w14:textId="77777777" w:rsidR="00E63470" w:rsidRPr="006B74B0" w:rsidRDefault="00E63470">
      <w:pPr>
        <w:rPr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t>CCFP Objectives</w:t>
      </w:r>
    </w:p>
    <w:p w14:paraId="1A54B087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Assess the risk of decompensation of anemic patients (e.g., volume status, the presence of congestive heart failure [CHF], angina, or other disease states) to decide if prompt transfusion or volume replacement is necessary.</w:t>
      </w:r>
    </w:p>
    <w:p w14:paraId="3E04DA53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In a patient with anemia, classify the anemia as microcytic, normocytic, or macrocytic by using the MCV (mean corpuscular value) or smear test result, to direct further assessment and treatment.</w:t>
      </w:r>
    </w:p>
    <w:p w14:paraId="5B386D3B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In all patients with anemia, determine the iron status before initiating treatment.</w:t>
      </w:r>
    </w:p>
    <w:p w14:paraId="1EC34A6D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In a patient with iron deficiency, investigate further to find the cause.</w:t>
      </w:r>
    </w:p>
    <w:p w14:paraId="450AF0D8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Consider and look for anemia in appropriate patients (e.g., those at risk for blood loss [those receiving anticoagulation, elderly patients taking a nonsteroidal anti-inflammatory drug]) or in patients with hemolysis (mechanical valves), whether they are symptomatic or not, and in those with new or worsening symptoms of angina or CHF.</w:t>
      </w:r>
    </w:p>
    <w:p w14:paraId="4FC65F9E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In patients with macrocytic anemia:</w:t>
      </w:r>
    </w:p>
    <w:p w14:paraId="084EFF60" w14:textId="77777777" w:rsidR="00E63470" w:rsidRPr="006B74B0" w:rsidRDefault="00E63470" w:rsidP="00C50708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Consider the possibility of vitamin B12 deficiency.</w:t>
      </w:r>
    </w:p>
    <w:p w14:paraId="59A7CA95" w14:textId="77777777" w:rsidR="00E63470" w:rsidRPr="006B74B0" w:rsidRDefault="00E63470" w:rsidP="00C50708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Look for other manifestations of the deficiency (e.g., neurologic symptoms) in order to make the diagnosis of pernicious anemia when it is present.</w:t>
      </w:r>
    </w:p>
    <w:p w14:paraId="1513A5A0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As part of well-baby care, consider anemia in high-risk populations (e.g., those living in poverty) or in high-risk patients (e.g., those who are pale or have a low-iron diet or poor weight gain).</w:t>
      </w:r>
    </w:p>
    <w:p w14:paraId="2DC5A964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When a patient is discovered to have a slightly low hemoglobin level, look carefully for a cause (e.g., hemoglobinopathies, menorrhagia, occult bleeding, previously undiagnosed chronic disease), as one cannot assume that this is normal for them.</w:t>
      </w:r>
    </w:p>
    <w:p w14:paraId="130038FF" w14:textId="77777777" w:rsidR="00E63470" w:rsidRPr="006B74B0" w:rsidRDefault="00E63470" w:rsidP="00C507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B74B0">
        <w:rPr>
          <w:sz w:val="20"/>
          <w:szCs w:val="20"/>
        </w:rPr>
        <w:t>In anemic patients with menorrhagia, determine the need to look for other causes of the anemia.</w:t>
      </w:r>
    </w:p>
    <w:p w14:paraId="0A97560C" w14:textId="77777777" w:rsidR="00E63470" w:rsidRPr="006B74B0" w:rsidRDefault="00E63470" w:rsidP="00C50708">
      <w:pPr>
        <w:pStyle w:val="NoSpacing"/>
        <w:rPr>
          <w:rFonts w:cs="Times New Roman"/>
          <w:sz w:val="20"/>
          <w:szCs w:val="20"/>
        </w:rPr>
      </w:pPr>
    </w:p>
    <w:p w14:paraId="6ACCC1CE" w14:textId="77777777" w:rsidR="00E63470" w:rsidRPr="006B74B0" w:rsidRDefault="00E63470" w:rsidP="00503DB7">
      <w:pPr>
        <w:pStyle w:val="NoSpacing"/>
        <w:rPr>
          <w:b/>
          <w:bCs/>
          <w:sz w:val="20"/>
          <w:szCs w:val="20"/>
        </w:rPr>
      </w:pPr>
      <w:r w:rsidRPr="006B74B0">
        <w:rPr>
          <w:b/>
          <w:bCs/>
          <w:sz w:val="20"/>
          <w:szCs w:val="20"/>
        </w:rPr>
        <w:t>Resources</w:t>
      </w:r>
    </w:p>
    <w:p w14:paraId="4C33E58F" w14:textId="77777777" w:rsidR="00E63470" w:rsidRPr="006B74B0" w:rsidRDefault="00E63470" w:rsidP="00503DB7">
      <w:pPr>
        <w:pStyle w:val="NoSpacing"/>
        <w:rPr>
          <w:color w:val="000000"/>
          <w:sz w:val="20"/>
          <w:szCs w:val="20"/>
        </w:rPr>
      </w:pPr>
      <w:r w:rsidRPr="006B74B0">
        <w:rPr>
          <w:sz w:val="20"/>
          <w:szCs w:val="20"/>
        </w:rPr>
        <w:t xml:space="preserve">BC Guidelines. </w:t>
      </w:r>
      <w:r w:rsidRPr="006B74B0">
        <w:rPr>
          <w:color w:val="000000"/>
          <w:sz w:val="20"/>
          <w:szCs w:val="20"/>
        </w:rPr>
        <w:t>Iron Deficiency - Investigation and Management.</w:t>
      </w:r>
    </w:p>
    <w:p w14:paraId="7DFA842D" w14:textId="77777777" w:rsidR="00E63470" w:rsidRPr="006B74B0" w:rsidRDefault="00E63470" w:rsidP="00503DB7">
      <w:pPr>
        <w:pStyle w:val="NoSpacing"/>
        <w:rPr>
          <w:sz w:val="20"/>
          <w:szCs w:val="20"/>
        </w:rPr>
      </w:pPr>
      <w:r w:rsidRPr="006B74B0">
        <w:rPr>
          <w:sz w:val="20"/>
          <w:szCs w:val="20"/>
        </w:rPr>
        <w:t>Therapeutic Choices. Sixth Edition. Common Anemias.</w:t>
      </w:r>
    </w:p>
    <w:p w14:paraId="0EAD9B67" w14:textId="77777777" w:rsidR="00E63470" w:rsidRPr="006B74B0" w:rsidRDefault="00E63470" w:rsidP="00503DB7">
      <w:pPr>
        <w:pStyle w:val="NoSpacing"/>
        <w:rPr>
          <w:sz w:val="20"/>
          <w:szCs w:val="20"/>
        </w:rPr>
      </w:pPr>
      <w:r w:rsidRPr="006B74B0">
        <w:rPr>
          <w:sz w:val="20"/>
          <w:szCs w:val="20"/>
        </w:rPr>
        <w:t>Mayo Clin Proc 2005;80(7):923-36. How to interpret and pursue an abnormal complete blood cell count in adults.</w:t>
      </w:r>
    </w:p>
    <w:sectPr w:rsidR="00E63470" w:rsidRPr="006B74B0" w:rsidSect="00DE6DB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4D8AC8" w14:textId="77777777" w:rsidR="003405B0" w:rsidRDefault="003405B0" w:rsidP="008F49E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74E89A" w14:textId="77777777" w:rsidR="003405B0" w:rsidRDefault="003405B0" w:rsidP="008F49E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??¨¬?"/>
    <w:charset w:val="86"/>
    <w:family w:val="auto"/>
    <w:pitch w:val="variable"/>
    <w:sig w:usb0="00000003" w:usb1="288F0000" w:usb2="00000016" w:usb3="00000000" w:csb0="0004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26E7DD" w14:textId="77777777" w:rsidR="003405B0" w:rsidRDefault="003405B0" w:rsidP="008F49E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DF28FE" w14:textId="77777777" w:rsidR="003405B0" w:rsidRDefault="003405B0" w:rsidP="008F49E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E73D2B"/>
    <w:multiLevelType w:val="hybridMultilevel"/>
    <w:tmpl w:val="A8F404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1CB3B93"/>
    <w:multiLevelType w:val="hybridMultilevel"/>
    <w:tmpl w:val="49ACA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35C84"/>
    <w:multiLevelType w:val="hybridMultilevel"/>
    <w:tmpl w:val="18802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B06557"/>
    <w:multiLevelType w:val="hybridMultilevel"/>
    <w:tmpl w:val="4E663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DDC69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056BF"/>
    <w:multiLevelType w:val="hybridMultilevel"/>
    <w:tmpl w:val="34D2E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21713E"/>
    <w:multiLevelType w:val="hybridMultilevel"/>
    <w:tmpl w:val="BF84B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75056"/>
    <w:multiLevelType w:val="hybridMultilevel"/>
    <w:tmpl w:val="B002A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5496F"/>
    <w:multiLevelType w:val="hybridMultilevel"/>
    <w:tmpl w:val="BF663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994089"/>
    <w:multiLevelType w:val="hybridMultilevel"/>
    <w:tmpl w:val="3564B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9E7"/>
    <w:rsid w:val="00007A93"/>
    <w:rsid w:val="000D59DC"/>
    <w:rsid w:val="002F0462"/>
    <w:rsid w:val="003405B0"/>
    <w:rsid w:val="003C6DDA"/>
    <w:rsid w:val="0047474C"/>
    <w:rsid w:val="004A5EA5"/>
    <w:rsid w:val="004B6C45"/>
    <w:rsid w:val="00503DB7"/>
    <w:rsid w:val="005B3366"/>
    <w:rsid w:val="006813B2"/>
    <w:rsid w:val="006B74B0"/>
    <w:rsid w:val="006D5E34"/>
    <w:rsid w:val="007D1204"/>
    <w:rsid w:val="0084349A"/>
    <w:rsid w:val="0087690E"/>
    <w:rsid w:val="008F49E4"/>
    <w:rsid w:val="00953944"/>
    <w:rsid w:val="00961648"/>
    <w:rsid w:val="009910D8"/>
    <w:rsid w:val="009D3982"/>
    <w:rsid w:val="009E7F49"/>
    <w:rsid w:val="00A55F15"/>
    <w:rsid w:val="00A5613D"/>
    <w:rsid w:val="00AB3A82"/>
    <w:rsid w:val="00AE6998"/>
    <w:rsid w:val="00B34A59"/>
    <w:rsid w:val="00B64BC7"/>
    <w:rsid w:val="00C50708"/>
    <w:rsid w:val="00C81FA4"/>
    <w:rsid w:val="00D06CCC"/>
    <w:rsid w:val="00DE25C2"/>
    <w:rsid w:val="00DE6DBA"/>
    <w:rsid w:val="00E03350"/>
    <w:rsid w:val="00E070BA"/>
    <w:rsid w:val="00E57522"/>
    <w:rsid w:val="00E63470"/>
    <w:rsid w:val="00EE009A"/>
    <w:rsid w:val="00F242B7"/>
    <w:rsid w:val="00F709E7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60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82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E009A"/>
  </w:style>
  <w:style w:type="character" w:customStyle="1" w:styleId="il">
    <w:name w:val="il"/>
    <w:basedOn w:val="DefaultParagraphFont"/>
    <w:uiPriority w:val="99"/>
    <w:rsid w:val="00EE009A"/>
  </w:style>
  <w:style w:type="paragraph" w:styleId="NoSpacing">
    <w:name w:val="No Spacing"/>
    <w:uiPriority w:val="99"/>
    <w:qFormat/>
    <w:rsid w:val="00C50708"/>
    <w:rPr>
      <w:rFonts w:cs="Calibri"/>
      <w:lang w:eastAsia="zh-CN"/>
    </w:rPr>
  </w:style>
  <w:style w:type="paragraph" w:customStyle="1" w:styleId="Default">
    <w:name w:val="Default"/>
    <w:uiPriority w:val="99"/>
    <w:rsid w:val="00503DB7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4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3350"/>
    <w:pPr>
      <w:ind w:left="720"/>
      <w:contextualSpacing/>
    </w:pPr>
  </w:style>
  <w:style w:type="table" w:styleId="TableGrid">
    <w:name w:val="Table Grid"/>
    <w:basedOn w:val="TableNormal"/>
    <w:uiPriority w:val="99"/>
    <w:rsid w:val="004B6C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F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9E4"/>
  </w:style>
  <w:style w:type="paragraph" w:styleId="Footer">
    <w:name w:val="footer"/>
    <w:basedOn w:val="Normal"/>
    <w:link w:val="FooterChar"/>
    <w:uiPriority w:val="99"/>
    <w:semiHidden/>
    <w:rsid w:val="008F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1076</Words>
  <Characters>6136</Characters>
  <Application>Microsoft Macintosh Word</Application>
  <DocSecurity>0</DocSecurity>
  <Lines>51</Lines>
  <Paragraphs>14</Paragraphs>
  <ScaleCrop>false</ScaleCrop>
  <Company>Grizli777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Anemia</dc:title>
  <dc:subject/>
  <dc:creator>Julia</dc:creator>
  <cp:keywords/>
  <dc:description/>
  <cp:lastModifiedBy>Crystal Cheung</cp:lastModifiedBy>
  <cp:revision>3</cp:revision>
  <dcterms:created xsi:type="dcterms:W3CDTF">2012-02-05T02:32:00Z</dcterms:created>
  <dcterms:modified xsi:type="dcterms:W3CDTF">2012-05-17T20:48:00Z</dcterms:modified>
</cp:coreProperties>
</file>