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3E37" w14:textId="77777777" w:rsidR="003B1D41" w:rsidRPr="00943B66" w:rsidRDefault="003B1D41" w:rsidP="003B1D4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Given an appropriate history and/or physical examination:</w:t>
      </w:r>
    </w:p>
    <w:p w14:paraId="3C6ECC6D" w14:textId="77777777" w:rsidR="003B1D41" w:rsidRPr="00943B66" w:rsidRDefault="003B1D41" w:rsidP="003B1D4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Differentiate life-threatening conditions (epiglottitis, retropharyngeal abscess) from benign conditions.</w:t>
      </w:r>
    </w:p>
    <w:p w14:paraId="01A54299" w14:textId="77777777" w:rsidR="003B1D41" w:rsidRPr="008804DB" w:rsidRDefault="003B1D41" w:rsidP="003B1D4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Manage the condition appropriately.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3219"/>
      </w:tblGrid>
      <w:tr w:rsidR="00003A35" w:rsidRPr="00943B66" w14:paraId="507DC2FB" w14:textId="77777777" w:rsidTr="00125ACB">
        <w:tc>
          <w:tcPr>
            <w:tcW w:w="1526" w:type="dxa"/>
          </w:tcPr>
          <w:p w14:paraId="3BF8A89F" w14:textId="77777777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7A4853" w14:textId="01A4B670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Clinical Presentation</w:t>
            </w:r>
          </w:p>
        </w:tc>
        <w:tc>
          <w:tcPr>
            <w:tcW w:w="1560" w:type="dxa"/>
          </w:tcPr>
          <w:p w14:paraId="13357BCF" w14:textId="77777777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3219" w:type="dxa"/>
          </w:tcPr>
          <w:p w14:paraId="05DB7E02" w14:textId="77777777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3B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Treatment</w:t>
            </w:r>
          </w:p>
        </w:tc>
      </w:tr>
      <w:tr w:rsidR="00003A35" w:rsidRPr="00943B66" w14:paraId="75AD5CAE" w14:textId="77777777" w:rsidTr="00125ACB">
        <w:tc>
          <w:tcPr>
            <w:tcW w:w="1526" w:type="dxa"/>
          </w:tcPr>
          <w:p w14:paraId="03ADF021" w14:textId="77777777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3B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Croup</w:t>
            </w:r>
          </w:p>
        </w:tc>
        <w:tc>
          <w:tcPr>
            <w:tcW w:w="2551" w:type="dxa"/>
          </w:tcPr>
          <w:p w14:paraId="26F7A601" w14:textId="5ABC60AB" w:rsidR="00003A35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="00F32BC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Common,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4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yrs</w:t>
            </w:r>
            <w:proofErr w:type="spellEnd"/>
          </w:p>
          <w:p w14:paraId="21D90014" w14:textId="66CE947A" w:rsid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-F</w:t>
            </w:r>
            <w:r w:rsidR="00003A35">
              <w:rPr>
                <w:rFonts w:ascii="Arial Narrow" w:hAnsi="Arial Narrow" w:cs="Arial"/>
                <w:color w:val="000000"/>
                <w:sz w:val="20"/>
                <w:szCs w:val="20"/>
              </w:rPr>
              <w:t>all, early winter</w:t>
            </w:r>
          </w:p>
          <w:p w14:paraId="6A8541E5" w14:textId="4D7CE8DB" w:rsidR="00003A35" w:rsidRP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-H</w:t>
            </w:r>
            <w:r w:rsidR="00003A35">
              <w:rPr>
                <w:rFonts w:ascii="Arial Narrow" w:hAnsi="Arial Narrow" w:cs="Arial"/>
                <w:color w:val="000000"/>
                <w:sz w:val="20"/>
                <w:szCs w:val="20"/>
              </w:rPr>
              <w:t>oarse voice, barking cough, stridor, worse at night</w:t>
            </w:r>
          </w:p>
        </w:tc>
        <w:tc>
          <w:tcPr>
            <w:tcW w:w="1560" w:type="dxa"/>
          </w:tcPr>
          <w:p w14:paraId="21B7E83B" w14:textId="77777777" w:rsidR="00003A35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-Clinical</w:t>
            </w:r>
          </w:p>
          <w:p w14:paraId="153DDE49" w14:textId="3E2396CC" w:rsidR="00003A35" w:rsidRPr="00003A35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-Atypical presentation: CXR </w:t>
            </w:r>
            <w:r w:rsidRPr="00003A35">
              <w:rPr>
                <w:rFonts w:ascii="Arial Narrow" w:hAnsi="Arial Narrow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‘steeple sign’</w:t>
            </w:r>
          </w:p>
        </w:tc>
        <w:tc>
          <w:tcPr>
            <w:tcW w:w="3219" w:type="dxa"/>
          </w:tcPr>
          <w:p w14:paraId="765CDEDB" w14:textId="3F233F31" w:rsid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-H</w:t>
            </w:r>
            <w:r w:rsidR="00003A35">
              <w:rPr>
                <w:rFonts w:ascii="Arial Narrow" w:hAnsi="Arial Narrow" w:cs="Arial"/>
                <w:color w:val="000000"/>
                <w:sz w:val="20"/>
                <w:szCs w:val="20"/>
              </w:rPr>
              <w:t>umidified O2; dexamethasone; epinephrine</w:t>
            </w:r>
          </w:p>
          <w:p w14:paraId="0185662C" w14:textId="099D4D01" w:rsidR="00003A35" w:rsidRP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-I</w:t>
            </w:r>
            <w:r w:rsidR="00003A35">
              <w:rPr>
                <w:rFonts w:ascii="Arial Narrow" w:hAnsi="Arial Narrow" w:cs="Arial"/>
                <w:color w:val="000000"/>
                <w:sz w:val="20"/>
                <w:szCs w:val="20"/>
              </w:rPr>
              <w:t>ntubation if unresponsive to treatment</w:t>
            </w:r>
          </w:p>
        </w:tc>
      </w:tr>
      <w:tr w:rsidR="00003A35" w:rsidRPr="00943B66" w14:paraId="6B173C38" w14:textId="77777777" w:rsidTr="00125ACB">
        <w:tc>
          <w:tcPr>
            <w:tcW w:w="1526" w:type="dxa"/>
          </w:tcPr>
          <w:p w14:paraId="72E16068" w14:textId="63DE7416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Bacterial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Tracheitis</w:t>
            </w:r>
            <w:proofErr w:type="spellEnd"/>
          </w:p>
        </w:tc>
        <w:tc>
          <w:tcPr>
            <w:tcW w:w="2551" w:type="dxa"/>
          </w:tcPr>
          <w:p w14:paraId="29F6BEF7" w14:textId="1FCC19D3" w:rsid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-Rare, all age groups</w:t>
            </w:r>
          </w:p>
          <w:p w14:paraId="7A08CC7D" w14:textId="5DEEED6C" w:rsid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-Similar to croup, but more rapid deterioration and fever</w:t>
            </w:r>
          </w:p>
          <w:p w14:paraId="2E089E55" w14:textId="3EB66B3A" w:rsid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-Toxic appearance</w:t>
            </w:r>
          </w:p>
          <w:p w14:paraId="6690386F" w14:textId="0EB0DCD0" w:rsidR="00F32BC0" w:rsidRP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-Not respond to croup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trt</w:t>
            </w:r>
            <w:proofErr w:type="spellEnd"/>
          </w:p>
        </w:tc>
        <w:tc>
          <w:tcPr>
            <w:tcW w:w="1560" w:type="dxa"/>
          </w:tcPr>
          <w:p w14:paraId="7AF1A988" w14:textId="77777777" w:rsid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-Clinical</w:t>
            </w:r>
          </w:p>
          <w:p w14:paraId="45D1E878" w14:textId="6F86EA86" w:rsidR="00F32BC0" w:rsidRP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-Definitive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Dx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via endoscopy</w:t>
            </w:r>
          </w:p>
        </w:tc>
        <w:tc>
          <w:tcPr>
            <w:tcW w:w="3219" w:type="dxa"/>
          </w:tcPr>
          <w:p w14:paraId="25DFFAA3" w14:textId="55ADA950" w:rsid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-Start croup therapy</w:t>
            </w:r>
          </w:p>
          <w:p w14:paraId="1A9D2D48" w14:textId="37344647" w:rsid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-Often requires intubation</w:t>
            </w:r>
          </w:p>
          <w:p w14:paraId="20D01DE2" w14:textId="17C3DC3D" w:rsidR="00F32BC0" w:rsidRP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-Antibiotics</w:t>
            </w:r>
          </w:p>
        </w:tc>
      </w:tr>
      <w:tr w:rsidR="00003A35" w:rsidRPr="00943B66" w14:paraId="349D519B" w14:textId="77777777" w:rsidTr="00125ACB">
        <w:tc>
          <w:tcPr>
            <w:tcW w:w="1526" w:type="dxa"/>
          </w:tcPr>
          <w:p w14:paraId="16C96FFB" w14:textId="1ADEF55B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3B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Epiglottitis</w:t>
            </w:r>
          </w:p>
        </w:tc>
        <w:tc>
          <w:tcPr>
            <w:tcW w:w="2551" w:type="dxa"/>
          </w:tcPr>
          <w:p w14:paraId="5CE4433D" w14:textId="17010C94" w:rsid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-Rare</w:t>
            </w:r>
          </w:p>
          <w:p w14:paraId="64452F94" w14:textId="6F4BF461" w:rsidR="00F32BC0" w:rsidRP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-Toxic appearance, rapid progression, severe airway obstruction, drooling, stridor, tripod position, anxiety</w:t>
            </w:r>
          </w:p>
        </w:tc>
        <w:tc>
          <w:tcPr>
            <w:tcW w:w="1560" w:type="dxa"/>
          </w:tcPr>
          <w:p w14:paraId="49713283" w14:textId="49ED8CDA" w:rsid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-Clinical diagnosis</w:t>
            </w:r>
          </w:p>
          <w:p w14:paraId="4D3F1BF4" w14:textId="394152B9" w:rsidR="00F32BC0" w:rsidRP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-Avoid throat exam to avoid further exacerbation</w:t>
            </w:r>
          </w:p>
        </w:tc>
        <w:tc>
          <w:tcPr>
            <w:tcW w:w="3219" w:type="dxa"/>
          </w:tcPr>
          <w:p w14:paraId="1A0F60A5" w14:textId="1AF77B36" w:rsid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-Intubation</w:t>
            </w:r>
          </w:p>
          <w:p w14:paraId="233E74A0" w14:textId="77777777" w:rsid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-Antibiotics</w:t>
            </w:r>
          </w:p>
          <w:p w14:paraId="09203BA8" w14:textId="34983A5B" w:rsidR="00F32BC0" w:rsidRPr="00F32BC0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*Prevented with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Hib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vaccine</w:t>
            </w:r>
          </w:p>
        </w:tc>
      </w:tr>
      <w:tr w:rsidR="00003A35" w:rsidRPr="00943B66" w14:paraId="7C98706A" w14:textId="77777777" w:rsidTr="00125ACB">
        <w:tc>
          <w:tcPr>
            <w:tcW w:w="1526" w:type="dxa"/>
          </w:tcPr>
          <w:p w14:paraId="12507C48" w14:textId="2E0CE5D5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3B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Retropharyngeal Abscess</w:t>
            </w:r>
          </w:p>
        </w:tc>
        <w:tc>
          <w:tcPr>
            <w:tcW w:w="2551" w:type="dxa"/>
          </w:tcPr>
          <w:p w14:paraId="14A5D47A" w14:textId="364FEC7C" w:rsidR="00003A35" w:rsidRDefault="00F32BC0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="00EA1E3A">
              <w:rPr>
                <w:rFonts w:ascii="Arial Narrow" w:hAnsi="Arial Narrow" w:cs="Arial"/>
                <w:color w:val="000000"/>
                <w:sz w:val="20"/>
                <w:szCs w:val="20"/>
              </w:rPr>
              <w:t>Sore throat, fever, torticollis, dysphagia, neck pain, muffled voice</w:t>
            </w:r>
          </w:p>
          <w:p w14:paraId="3FDC1ED1" w14:textId="5408848B" w:rsidR="00EA1E3A" w:rsidRPr="00F32BC0" w:rsidRDefault="00EA1E3A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-Respiratory distress, stridor, neck edema, cervical lymphadenopathy</w:t>
            </w:r>
          </w:p>
        </w:tc>
        <w:tc>
          <w:tcPr>
            <w:tcW w:w="1560" w:type="dxa"/>
          </w:tcPr>
          <w:p w14:paraId="7A971429" w14:textId="39DFA5CA" w:rsidR="00003A35" w:rsidRPr="00EA1E3A" w:rsidRDefault="00EA1E3A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-Contrast CT neck</w:t>
            </w:r>
          </w:p>
        </w:tc>
        <w:tc>
          <w:tcPr>
            <w:tcW w:w="3219" w:type="dxa"/>
          </w:tcPr>
          <w:p w14:paraId="53E809A1" w14:textId="77777777" w:rsidR="00003A35" w:rsidRDefault="00EA1E3A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-IV hydration</w:t>
            </w:r>
          </w:p>
          <w:p w14:paraId="756974AC" w14:textId="77777777" w:rsidR="00EA1E3A" w:rsidRDefault="00EA1E3A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-IV Antibiotics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clinda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600-900mg,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cefoxitin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2gm, or pip/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tazo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  <w:p w14:paraId="10ED59BD" w14:textId="7D4606D6" w:rsidR="00EA1E3A" w:rsidRPr="00EA1E3A" w:rsidRDefault="00125AC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-+/- S</w:t>
            </w:r>
            <w:r w:rsidR="00EA1E3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urgical intervention </w:t>
            </w:r>
          </w:p>
        </w:tc>
      </w:tr>
      <w:tr w:rsidR="00003A35" w:rsidRPr="00943B66" w14:paraId="79828978" w14:textId="77777777" w:rsidTr="00125ACB">
        <w:tc>
          <w:tcPr>
            <w:tcW w:w="1526" w:type="dxa"/>
          </w:tcPr>
          <w:p w14:paraId="7F1D7AA8" w14:textId="07C637C3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943B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Peritonsillar</w:t>
            </w:r>
            <w:proofErr w:type="spellEnd"/>
            <w:r w:rsidRPr="00943B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Abscess</w:t>
            </w:r>
          </w:p>
        </w:tc>
        <w:tc>
          <w:tcPr>
            <w:tcW w:w="2551" w:type="dxa"/>
          </w:tcPr>
          <w:p w14:paraId="4983B3E7" w14:textId="3A4E2A17" w:rsidR="00003A35" w:rsidRDefault="00125AC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-F</w:t>
            </w:r>
            <w:r w:rsidR="00EA1E3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ever, sore throat, </w:t>
            </w:r>
            <w:proofErr w:type="spellStart"/>
            <w:r w:rsidR="00EA1E3A">
              <w:rPr>
                <w:rFonts w:ascii="Arial Narrow" w:hAnsi="Arial Narrow" w:cs="Arial"/>
                <w:color w:val="000000"/>
                <w:sz w:val="20"/>
                <w:szCs w:val="20"/>
              </w:rPr>
              <w:t>odynphagia</w:t>
            </w:r>
            <w:proofErr w:type="spellEnd"/>
            <w:r w:rsidR="00EA1E3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dysphagia, </w:t>
            </w:r>
            <w:proofErr w:type="spellStart"/>
            <w:r w:rsidR="00EA1E3A">
              <w:rPr>
                <w:rFonts w:ascii="Arial Narrow" w:hAnsi="Arial Narrow" w:cs="Arial"/>
                <w:color w:val="000000"/>
                <w:sz w:val="20"/>
                <w:szCs w:val="20"/>
              </w:rPr>
              <w:t>otalgia</w:t>
            </w:r>
            <w:proofErr w:type="spellEnd"/>
          </w:p>
          <w:p w14:paraId="36E214B0" w14:textId="2C38F664" w:rsidR="00EA1E3A" w:rsidRPr="00EA1E3A" w:rsidRDefault="00EA1E3A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proofErr w:type="spellStart"/>
            <w:r w:rsidR="00125ACB">
              <w:rPr>
                <w:rFonts w:ascii="Arial Narrow" w:hAnsi="Arial Narrow" w:cs="Arial"/>
                <w:color w:val="000000"/>
                <w:sz w:val="20"/>
                <w:szCs w:val="20"/>
              </w:rPr>
              <w:t>Trismus</w:t>
            </w:r>
            <w:proofErr w:type="spellEnd"/>
            <w:r w:rsidR="00125AC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muffled/’hot potato’ voice, </w:t>
            </w:r>
            <w:proofErr w:type="spellStart"/>
            <w:r w:rsidR="00125ACB">
              <w:rPr>
                <w:rFonts w:ascii="Arial Narrow" w:hAnsi="Arial Narrow" w:cs="Arial"/>
                <w:color w:val="000000"/>
                <w:sz w:val="20"/>
                <w:szCs w:val="20"/>
              </w:rPr>
              <w:t>inf</w:t>
            </w:r>
            <w:proofErr w:type="spellEnd"/>
            <w:r w:rsidR="00125AC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med displacement tonsil, contralateral deflection uvula, drooling, lymphadenopathy</w:t>
            </w:r>
          </w:p>
        </w:tc>
        <w:tc>
          <w:tcPr>
            <w:tcW w:w="1560" w:type="dxa"/>
          </w:tcPr>
          <w:p w14:paraId="21E99BE7" w14:textId="4A7D6615" w:rsidR="00003A35" w:rsidRDefault="00125AC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-Often clinical</w:t>
            </w:r>
          </w:p>
          <w:p w14:paraId="3BD7D2F6" w14:textId="793373DE" w:rsidR="00125ACB" w:rsidRDefault="00125AC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-Needle aspiration purulent material if dx in question</w:t>
            </w:r>
          </w:p>
          <w:p w14:paraId="1A406BB9" w14:textId="7E1850B1" w:rsidR="00125ACB" w:rsidRPr="00125ACB" w:rsidRDefault="00125AC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-CT with contrast to confirm and/or if concern of spread</w:t>
            </w:r>
          </w:p>
        </w:tc>
        <w:tc>
          <w:tcPr>
            <w:tcW w:w="3219" w:type="dxa"/>
          </w:tcPr>
          <w:p w14:paraId="32DFA393" w14:textId="260680AE" w:rsidR="00125ACB" w:rsidRDefault="00125AC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-Needle aspiration, I&amp;D, or, rarely, tonsillectomy</w:t>
            </w:r>
          </w:p>
          <w:p w14:paraId="1B4BBFE5" w14:textId="5563C03D" w:rsidR="00125ACB" w:rsidRDefault="00125AC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-Although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polymicrobial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most common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grp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Strept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125ACB">
              <w:rPr>
                <w:rFonts w:ascii="Arial Narrow" w:hAnsi="Arial Narrow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 d course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Abx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against GAS and oral anaerobes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amox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clav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PenV+metronidazole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clinda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  <w:p w14:paraId="539F0227" w14:textId="5FE6B7C3" w:rsidR="00125ACB" w:rsidRDefault="00125AC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-Single dose IV methylprednisolone</w:t>
            </w:r>
          </w:p>
          <w:p w14:paraId="34714C22" w14:textId="657FEE77" w:rsidR="00125ACB" w:rsidRPr="00125ACB" w:rsidRDefault="00125AC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-F/up 24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post aspiration</w:t>
            </w:r>
          </w:p>
        </w:tc>
      </w:tr>
      <w:tr w:rsidR="00003A35" w:rsidRPr="00943B66" w14:paraId="451548AB" w14:textId="77777777" w:rsidTr="00125ACB">
        <w:tc>
          <w:tcPr>
            <w:tcW w:w="1526" w:type="dxa"/>
          </w:tcPr>
          <w:p w14:paraId="1FE0A79F" w14:textId="1622669D" w:rsidR="00003A35" w:rsidRPr="00943B66" w:rsidRDefault="00003A35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spellStart"/>
            <w:r w:rsidRPr="00943B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Ludwigs</w:t>
            </w:r>
            <w:proofErr w:type="spellEnd"/>
            <w:r w:rsidRPr="00943B6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Angina</w:t>
            </w:r>
          </w:p>
        </w:tc>
        <w:tc>
          <w:tcPr>
            <w:tcW w:w="2551" w:type="dxa"/>
          </w:tcPr>
          <w:p w14:paraId="3F9E7BBF" w14:textId="374C6C0D" w:rsidR="00003A35" w:rsidRDefault="004B658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-D</w:t>
            </w:r>
            <w:r w:rsidR="00125AC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ysphagia, </w:t>
            </w:r>
            <w:proofErr w:type="spellStart"/>
            <w:r w:rsidR="00125ACB">
              <w:rPr>
                <w:rFonts w:ascii="Arial Narrow" w:hAnsi="Arial Narrow" w:cs="Arial"/>
                <w:color w:val="000000"/>
                <w:sz w:val="20"/>
                <w:szCs w:val="20"/>
              </w:rPr>
              <w:t>odynphagia</w:t>
            </w:r>
            <w:proofErr w:type="spellEnd"/>
            <w:r w:rsidR="00125AC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25ACB">
              <w:rPr>
                <w:rFonts w:ascii="Arial Narrow" w:hAnsi="Arial Narrow" w:cs="Arial"/>
                <w:color w:val="000000"/>
                <w:sz w:val="20"/>
                <w:szCs w:val="20"/>
              </w:rPr>
              <w:t>trismus</w:t>
            </w:r>
            <w:proofErr w:type="spellEnd"/>
            <w:r w:rsidR="00125ACB">
              <w:rPr>
                <w:rFonts w:ascii="Arial Narrow" w:hAnsi="Arial Narrow" w:cs="Arial"/>
                <w:color w:val="000000"/>
                <w:sz w:val="20"/>
                <w:szCs w:val="20"/>
              </w:rPr>
              <w:t>, edema upper neck &amp; floor of mouth</w:t>
            </w:r>
          </w:p>
          <w:p w14:paraId="5CA6C5E5" w14:textId="0ABE428D" w:rsidR="004B658B" w:rsidRDefault="004B658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-Tongue may displace </w:t>
            </w:r>
            <w:r w:rsidRPr="004B658B">
              <w:rPr>
                <w:rFonts w:ascii="Arial Narrow" w:hAnsi="Arial Narrow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airway compromise</w:t>
            </w:r>
          </w:p>
          <w:p w14:paraId="636E6DA7" w14:textId="206A162D" w:rsidR="004B658B" w:rsidRPr="00125ACB" w:rsidRDefault="004B658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-Stridor, cyanosis</w:t>
            </w:r>
          </w:p>
        </w:tc>
        <w:tc>
          <w:tcPr>
            <w:tcW w:w="1560" w:type="dxa"/>
          </w:tcPr>
          <w:p w14:paraId="07560367" w14:textId="77777777" w:rsidR="00003A35" w:rsidRDefault="004B658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-Clinical</w:t>
            </w:r>
          </w:p>
          <w:p w14:paraId="1E718559" w14:textId="09CD35ED" w:rsidR="004B658B" w:rsidRPr="004B658B" w:rsidRDefault="004B658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-Ct with contrast may augment clinical findings</w:t>
            </w:r>
          </w:p>
        </w:tc>
        <w:tc>
          <w:tcPr>
            <w:tcW w:w="3219" w:type="dxa"/>
          </w:tcPr>
          <w:p w14:paraId="66C6AD8E" w14:textId="04DC1432" w:rsidR="00003A35" w:rsidRDefault="004B658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-Definitive airway management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fiberoptic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intubation/tracheostomy)</w:t>
            </w:r>
          </w:p>
          <w:p w14:paraId="7AFF1F18" w14:textId="77777777" w:rsidR="004B658B" w:rsidRDefault="004B658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-Systemic antibiotics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clinda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or amp +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nafcillin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PCN + metronidazole until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Cx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available)</w:t>
            </w:r>
          </w:p>
          <w:p w14:paraId="04156D78" w14:textId="2858DFF8" w:rsidR="004B658B" w:rsidRPr="004B658B" w:rsidRDefault="004B658B" w:rsidP="003B1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-+/- I&amp;D</w:t>
            </w:r>
            <w:bookmarkStart w:id="0" w:name="_GoBack"/>
            <w:bookmarkEnd w:id="0"/>
          </w:p>
        </w:tc>
      </w:tr>
    </w:tbl>
    <w:p w14:paraId="5C91AB2D" w14:textId="6EFCFE65" w:rsidR="003B1D41" w:rsidRPr="00943B66" w:rsidRDefault="003B1D41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</w:p>
    <w:p w14:paraId="5B60BC21" w14:textId="77777777" w:rsidR="0031599B" w:rsidRPr="008804DB" w:rsidRDefault="003B1D41" w:rsidP="003B1D4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Make the diagnosis of bacterial sinusitis by taking an adequate history and performing an appropriate physical examination, and prescribe appropriate antibiotics for the appropriate duration of therapy.</w:t>
      </w:r>
    </w:p>
    <w:p w14:paraId="291E3593" w14:textId="77777777" w:rsidR="0031599B" w:rsidRPr="00943B66" w:rsidRDefault="008804DB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*FYI: 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Most common sinus involved: MAXILLARY &gt; </w:t>
      </w:r>
      <w:proofErr w:type="spellStart"/>
      <w:r w:rsidR="00C76A00" w:rsidRPr="00943B66">
        <w:rPr>
          <w:rFonts w:ascii="Arial Narrow" w:hAnsi="Arial Narrow" w:cs="Arial"/>
          <w:color w:val="000000"/>
          <w:sz w:val="20"/>
          <w:szCs w:val="20"/>
        </w:rPr>
        <w:t>Ethmoid</w:t>
      </w:r>
      <w:proofErr w:type="spellEnd"/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 &gt; frontal &gt; sphenoid</w:t>
      </w:r>
    </w:p>
    <w:p w14:paraId="06FA1E59" w14:textId="77777777" w:rsidR="00C76A00" w:rsidRPr="00943B66" w:rsidRDefault="00C76A00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14:paraId="446AFCEC" w14:textId="77777777" w:rsidR="00C76A00" w:rsidRPr="00664224" w:rsidRDefault="00C76A00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664224">
        <w:rPr>
          <w:rFonts w:ascii="Arial Narrow" w:hAnsi="Arial Narrow" w:cs="Arial"/>
          <w:b/>
          <w:color w:val="000000"/>
          <w:sz w:val="20"/>
          <w:szCs w:val="20"/>
          <w:u w:val="single"/>
        </w:rPr>
        <w:t>ACUTE RHINOSINUSITIS</w:t>
      </w:r>
      <w:r w:rsidR="008804DB" w:rsidRPr="00664224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(&lt; 4 WEEKS)</w:t>
      </w:r>
    </w:p>
    <w:p w14:paraId="5775B33D" w14:textId="77777777" w:rsidR="00C76A00" w:rsidRPr="00943B66" w:rsidRDefault="00C76A00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>-VIRAL &gt; bacterial</w:t>
      </w:r>
    </w:p>
    <w:p w14:paraId="596A0C44" w14:textId="77777777" w:rsidR="00C76A00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>-V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iruses: rhinovirus, </w:t>
      </w:r>
      <w:proofErr w:type="spellStart"/>
      <w:r w:rsidR="00C76A00" w:rsidRPr="00943B66">
        <w:rPr>
          <w:rFonts w:ascii="Arial Narrow" w:hAnsi="Arial Narrow" w:cs="Arial"/>
          <w:color w:val="000000"/>
          <w:sz w:val="20"/>
          <w:szCs w:val="20"/>
        </w:rPr>
        <w:t>parainfluenza</w:t>
      </w:r>
      <w:proofErr w:type="spellEnd"/>
      <w:r w:rsidR="00C76A00" w:rsidRPr="00943B66">
        <w:rPr>
          <w:rFonts w:ascii="Arial Narrow" w:hAnsi="Arial Narrow" w:cs="Arial"/>
          <w:color w:val="000000"/>
          <w:sz w:val="20"/>
          <w:szCs w:val="20"/>
        </w:rPr>
        <w:t>, influenza</w:t>
      </w:r>
    </w:p>
    <w:p w14:paraId="54657620" w14:textId="77777777" w:rsidR="00C76A00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>-B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acterial: S. </w:t>
      </w:r>
      <w:proofErr w:type="spellStart"/>
      <w:r w:rsidR="00C76A00" w:rsidRPr="00943B66">
        <w:rPr>
          <w:rFonts w:ascii="Arial Narrow" w:hAnsi="Arial Narrow" w:cs="Arial"/>
          <w:color w:val="000000"/>
          <w:sz w:val="20"/>
          <w:szCs w:val="20"/>
        </w:rPr>
        <w:t>pneumo</w:t>
      </w:r>
      <w:proofErr w:type="spellEnd"/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="00C76A00" w:rsidRPr="00943B66">
        <w:rPr>
          <w:rFonts w:ascii="Arial Narrow" w:hAnsi="Arial Narrow" w:cs="Arial"/>
          <w:color w:val="000000"/>
          <w:sz w:val="20"/>
          <w:szCs w:val="20"/>
        </w:rPr>
        <w:t>nontypable</w:t>
      </w:r>
      <w:proofErr w:type="spellEnd"/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 H. Flu, Moraxella </w:t>
      </w:r>
      <w:proofErr w:type="spellStart"/>
      <w:r w:rsidR="00C76A00" w:rsidRPr="00943B66">
        <w:rPr>
          <w:rFonts w:ascii="Arial Narrow" w:hAnsi="Arial Narrow" w:cs="Arial"/>
          <w:color w:val="000000"/>
          <w:sz w:val="20"/>
          <w:szCs w:val="20"/>
        </w:rPr>
        <w:t>Caterhalis</w:t>
      </w:r>
      <w:proofErr w:type="spellEnd"/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 (children), small % staph </w:t>
      </w:r>
      <w:proofErr w:type="spellStart"/>
      <w:r w:rsidR="00C76A00" w:rsidRPr="00943B66">
        <w:rPr>
          <w:rFonts w:ascii="Arial Narrow" w:hAnsi="Arial Narrow" w:cs="Arial"/>
          <w:color w:val="000000"/>
          <w:sz w:val="20"/>
          <w:szCs w:val="20"/>
        </w:rPr>
        <w:t>aureus</w:t>
      </w:r>
      <w:proofErr w:type="spellEnd"/>
    </w:p>
    <w:p w14:paraId="53719944" w14:textId="77777777" w:rsidR="00C76A00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>-F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ungal: most common in </w:t>
      </w:r>
      <w:proofErr w:type="spellStart"/>
      <w:r w:rsidR="00C76A00" w:rsidRPr="00943B66">
        <w:rPr>
          <w:rFonts w:ascii="Arial Narrow" w:hAnsi="Arial Narrow" w:cs="Arial"/>
          <w:color w:val="000000"/>
          <w:sz w:val="20"/>
          <w:szCs w:val="20"/>
        </w:rPr>
        <w:t>immunocompromised</w:t>
      </w:r>
      <w:proofErr w:type="spellEnd"/>
      <w:r w:rsidR="00C76A00" w:rsidRPr="00943B66">
        <w:rPr>
          <w:rFonts w:ascii="Arial Narrow" w:hAnsi="Arial Narrow" w:cs="Arial"/>
          <w:color w:val="000000"/>
          <w:sz w:val="20"/>
          <w:szCs w:val="20"/>
        </w:rPr>
        <w:t>, repetitive &amp; invasive infections</w:t>
      </w:r>
    </w:p>
    <w:p w14:paraId="4811B845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>SIGNS &amp; SYMPTOMS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6AD6FE7D" w14:textId="77777777" w:rsidR="00C76A00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>-N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>asal drainage, congestion, facial pain/pressure, headache, cough, sneeze, fever</w:t>
      </w:r>
    </w:p>
    <w:p w14:paraId="54EDEFEE" w14:textId="77777777" w:rsidR="00C76A00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>-T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>ooth pain &amp; halitosis associated with bacterial sinusitis</w:t>
      </w:r>
    </w:p>
    <w:p w14:paraId="471A544D" w14:textId="77777777" w:rsidR="00C76A00" w:rsidRPr="00943B66" w:rsidRDefault="00943B66" w:rsidP="00943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>-S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>ymptoms may localize with further invasion of sinus: increased symptoms when bending/supine</w:t>
      </w:r>
    </w:p>
    <w:p w14:paraId="5820FBD1" w14:textId="77777777" w:rsidR="00C76A00" w:rsidRPr="00943B66" w:rsidRDefault="00C76A00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>-COMPLICATIONS: meningitis, epidural abscess, cerebral abscess</w:t>
      </w:r>
    </w:p>
    <w:p w14:paraId="046965B5" w14:textId="77777777" w:rsidR="00943B66" w:rsidRPr="00943B66" w:rsidRDefault="00C76A00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>-DIAGNOSIS:</w:t>
      </w:r>
      <w:r w:rsidR="00943B66" w:rsidRPr="00943B66">
        <w:rPr>
          <w:rFonts w:ascii="Arial Narrow" w:hAnsi="Arial Narrow" w:cs="Arial"/>
          <w:color w:val="000000"/>
          <w:sz w:val="20"/>
          <w:szCs w:val="20"/>
        </w:rPr>
        <w:t xml:space="preserve"> clinical</w:t>
      </w:r>
      <w:r w:rsidRPr="00943B66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5A6F8FFE" w14:textId="77777777" w:rsidR="00C76A00" w:rsidRPr="00943B66" w:rsidRDefault="00943B66" w:rsidP="00943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>-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>Recommended reserve bacterial diagnosis to: PERSISTENT SYMPTOMS (&gt;10d in adult, &gt;10-14d in children), PRURULENT DISCHARGE, NASAL OBSTRUCTION, AND</w:t>
      </w:r>
      <w:r w:rsidRPr="00943B66">
        <w:rPr>
          <w:rFonts w:ascii="Arial Narrow" w:hAnsi="Arial Narrow" w:cs="Arial"/>
          <w:color w:val="000000"/>
          <w:sz w:val="20"/>
          <w:szCs w:val="20"/>
        </w:rPr>
        <w:t>,</w:t>
      </w:r>
      <w:r w:rsidR="00C76A00" w:rsidRPr="00943B66">
        <w:rPr>
          <w:rFonts w:ascii="Arial Narrow" w:hAnsi="Arial Narrow" w:cs="Arial"/>
          <w:color w:val="000000"/>
          <w:sz w:val="20"/>
          <w:szCs w:val="20"/>
        </w:rPr>
        <w:t xml:space="preserve"> FACIAL PAIN</w:t>
      </w:r>
    </w:p>
    <w:p w14:paraId="04F3E8CE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lastRenderedPageBreak/>
        <w:tab/>
        <w:t>-CT Sinuses: to evaluate persistent, chronic, or recurrent symptoms</w:t>
      </w:r>
    </w:p>
    <w:p w14:paraId="1C36DF09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 xml:space="preserve">-TREATMENT: </w:t>
      </w:r>
    </w:p>
    <w:p w14:paraId="00171897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>-Decongestants, nasal saline lavage, nasal glucocorticoids</w:t>
      </w:r>
    </w:p>
    <w:p w14:paraId="111714CD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 xml:space="preserve">-Suspect bacterial/persistent: Antibiotics: </w:t>
      </w:r>
    </w:p>
    <w:p w14:paraId="3D85BBF0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</w:r>
      <w:r w:rsidRPr="00943B66">
        <w:rPr>
          <w:rFonts w:ascii="Arial Narrow" w:hAnsi="Arial Narrow" w:cs="Arial"/>
          <w:color w:val="000000"/>
          <w:sz w:val="20"/>
          <w:szCs w:val="20"/>
        </w:rPr>
        <w:tab/>
        <w:t xml:space="preserve">-Amoxicillin 500 mg </w:t>
      </w:r>
      <w:proofErr w:type="spellStart"/>
      <w:r w:rsidRPr="00943B66">
        <w:rPr>
          <w:rFonts w:ascii="Arial Narrow" w:hAnsi="Arial Narrow" w:cs="Arial"/>
          <w:color w:val="000000"/>
          <w:sz w:val="20"/>
          <w:szCs w:val="20"/>
        </w:rPr>
        <w:t>tid</w:t>
      </w:r>
      <w:proofErr w:type="spellEnd"/>
      <w:r w:rsidRPr="00943B66">
        <w:rPr>
          <w:rFonts w:ascii="Arial Narrow" w:hAnsi="Arial Narrow" w:cs="Arial"/>
          <w:color w:val="000000"/>
          <w:sz w:val="20"/>
          <w:szCs w:val="20"/>
        </w:rPr>
        <w:t xml:space="preserve"> x 10 d</w:t>
      </w:r>
    </w:p>
    <w:p w14:paraId="4E87C7EA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</w:r>
      <w:r w:rsidRPr="00943B66">
        <w:rPr>
          <w:rFonts w:ascii="Arial Narrow" w:hAnsi="Arial Narrow" w:cs="Arial"/>
          <w:color w:val="000000"/>
          <w:sz w:val="20"/>
          <w:szCs w:val="20"/>
        </w:rPr>
        <w:tab/>
        <w:t>-If PCN allergy: Doxycycline 100 mg bid Day 1, then 100 mg daily for 10-14 d course</w:t>
      </w:r>
    </w:p>
    <w:p w14:paraId="4A0D2896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>-Suspect fungal: REFER (may need biopsy)</w:t>
      </w:r>
    </w:p>
    <w:p w14:paraId="75DACE64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>-Severe/intracranial complications: IV antibiotics +/- surgical intervention</w:t>
      </w:r>
    </w:p>
    <w:p w14:paraId="662CD29A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14:paraId="60985CF2" w14:textId="77777777" w:rsidR="00943B66" w:rsidRPr="00664224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664224">
        <w:rPr>
          <w:rFonts w:ascii="Arial Narrow" w:hAnsi="Arial Narrow" w:cs="Arial"/>
          <w:b/>
          <w:color w:val="000000"/>
          <w:sz w:val="20"/>
          <w:szCs w:val="20"/>
          <w:u w:val="single"/>
        </w:rPr>
        <w:t>CHRONIC RHINOSINUSITIS</w:t>
      </w:r>
      <w:r w:rsidR="008804DB" w:rsidRPr="00664224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(&gt; 12 WEEKS)</w:t>
      </w:r>
    </w:p>
    <w:p w14:paraId="5032AB8C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>-</w:t>
      </w:r>
      <w:proofErr w:type="gramStart"/>
      <w:r w:rsidRPr="00943B66">
        <w:rPr>
          <w:rFonts w:ascii="Arial Narrow" w:hAnsi="Arial Narrow" w:cs="Arial"/>
          <w:color w:val="000000"/>
          <w:sz w:val="20"/>
          <w:szCs w:val="20"/>
        </w:rPr>
        <w:t>more</w:t>
      </w:r>
      <w:proofErr w:type="gramEnd"/>
      <w:r w:rsidRPr="00943B66">
        <w:rPr>
          <w:rFonts w:ascii="Arial Narrow" w:hAnsi="Arial Narrow" w:cs="Arial"/>
          <w:color w:val="000000"/>
          <w:sz w:val="20"/>
          <w:szCs w:val="20"/>
        </w:rPr>
        <w:t xml:space="preserve"> commonly bacterial/fungal; high morbidity</w:t>
      </w:r>
    </w:p>
    <w:p w14:paraId="42EBE876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>-</w:t>
      </w:r>
      <w:proofErr w:type="gramStart"/>
      <w:r w:rsidRPr="00943B66">
        <w:rPr>
          <w:rFonts w:ascii="Arial Narrow" w:hAnsi="Arial Narrow" w:cs="Arial"/>
          <w:color w:val="000000"/>
          <w:sz w:val="20"/>
          <w:szCs w:val="20"/>
        </w:rPr>
        <w:t>constant</w:t>
      </w:r>
      <w:proofErr w:type="gramEnd"/>
      <w:r w:rsidRPr="00943B66">
        <w:rPr>
          <w:rFonts w:ascii="Arial Narrow" w:hAnsi="Arial Narrow" w:cs="Arial"/>
          <w:color w:val="000000"/>
          <w:sz w:val="20"/>
          <w:szCs w:val="20"/>
        </w:rPr>
        <w:t xml:space="preserve"> congestion, sinus pressure, intermittent increase in severity for YEARS</w:t>
      </w:r>
    </w:p>
    <w:p w14:paraId="6F41BF18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 xml:space="preserve">-CT may identify extent of disease, detect underlying defects/obstruction, </w:t>
      </w:r>
      <w:proofErr w:type="gramStart"/>
      <w:r w:rsidRPr="00943B66">
        <w:rPr>
          <w:rFonts w:ascii="Arial Narrow" w:hAnsi="Arial Narrow" w:cs="Arial"/>
          <w:color w:val="000000"/>
          <w:sz w:val="20"/>
          <w:szCs w:val="20"/>
        </w:rPr>
        <w:t>assess</w:t>
      </w:r>
      <w:proofErr w:type="gramEnd"/>
      <w:r w:rsidRPr="00943B66">
        <w:rPr>
          <w:rFonts w:ascii="Arial Narrow" w:hAnsi="Arial Narrow" w:cs="Arial"/>
          <w:color w:val="000000"/>
          <w:sz w:val="20"/>
          <w:szCs w:val="20"/>
        </w:rPr>
        <w:t xml:space="preserve"> response to therapy</w:t>
      </w:r>
    </w:p>
    <w:p w14:paraId="484CFFD1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>-TREATMENT: difficult</w:t>
      </w:r>
    </w:p>
    <w:p w14:paraId="4CFED7C1" w14:textId="77777777" w:rsidR="00943B66" w:rsidRPr="00943B66" w:rsidRDefault="00943B66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ab/>
        <w:t>-Refer to Otolaryngologist for endoscopic exam +/- biopsy</w:t>
      </w:r>
    </w:p>
    <w:p w14:paraId="67A7F75B" w14:textId="77777777" w:rsidR="00C76A00" w:rsidRPr="00943B66" w:rsidRDefault="00943B66" w:rsidP="00943B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 Narrow" w:hAnsi="Arial Narrow" w:cs="Arial"/>
          <w:color w:val="000000"/>
          <w:sz w:val="20"/>
          <w:szCs w:val="20"/>
        </w:rPr>
      </w:pPr>
      <w:r w:rsidRPr="00943B66">
        <w:rPr>
          <w:rFonts w:ascii="Arial Narrow" w:hAnsi="Arial Narrow" w:cs="Arial"/>
          <w:color w:val="000000"/>
          <w:sz w:val="20"/>
          <w:szCs w:val="20"/>
        </w:rPr>
        <w:t xml:space="preserve">-Repeated culture guided antibiotics 3-4 </w:t>
      </w:r>
      <w:proofErr w:type="spellStart"/>
      <w:r w:rsidRPr="00943B66">
        <w:rPr>
          <w:rFonts w:ascii="Arial Narrow" w:hAnsi="Arial Narrow" w:cs="Arial"/>
          <w:color w:val="000000"/>
          <w:sz w:val="20"/>
          <w:szCs w:val="20"/>
        </w:rPr>
        <w:t>wks</w:t>
      </w:r>
      <w:proofErr w:type="spellEnd"/>
      <w:r w:rsidRPr="00943B66">
        <w:rPr>
          <w:rFonts w:ascii="Arial Narrow" w:hAnsi="Arial Narrow" w:cs="Arial"/>
          <w:color w:val="000000"/>
          <w:sz w:val="20"/>
          <w:szCs w:val="20"/>
        </w:rPr>
        <w:t xml:space="preserve"> duration, intranasal glucocorticoids, sinus irrigation, +/- surgery </w:t>
      </w:r>
    </w:p>
    <w:p w14:paraId="31C93BA5" w14:textId="77777777" w:rsidR="0031599B" w:rsidRPr="00943B66" w:rsidRDefault="0031599B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</w:p>
    <w:p w14:paraId="1001FDC3" w14:textId="77777777" w:rsidR="003B1D41" w:rsidRPr="00943B66" w:rsidRDefault="003B1D41" w:rsidP="003B1D4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In a patient presenting with upper respiratory symptoms:</w:t>
      </w:r>
    </w:p>
    <w:p w14:paraId="3770ECFE" w14:textId="77777777" w:rsidR="003B1D41" w:rsidRPr="00943B66" w:rsidRDefault="003B1D41" w:rsidP="003B1D4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Differentiate viral from bacterial infection (through history and physical examination).</w:t>
      </w:r>
    </w:p>
    <w:p w14:paraId="0240AD3C" w14:textId="77777777" w:rsidR="003B1D41" w:rsidRPr="00943B66" w:rsidRDefault="003B1D41" w:rsidP="003B1D4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Diagnose a viral upper respiratory tract infection (URTI) (thr</w:t>
      </w:r>
      <w:r w:rsidR="008804DB">
        <w:rPr>
          <w:rFonts w:ascii="Arial Narrow" w:hAnsi="Arial Narrow" w:cs="Arial"/>
          <w:b/>
          <w:color w:val="000000"/>
          <w:sz w:val="20"/>
          <w:szCs w:val="20"/>
        </w:rPr>
        <w:t xml:space="preserve">ough the history and a physical </w:t>
      </w:r>
      <w:r w:rsidRPr="00943B66">
        <w:rPr>
          <w:rFonts w:ascii="Arial Narrow" w:hAnsi="Arial Narrow" w:cs="Arial"/>
          <w:b/>
          <w:color w:val="000000"/>
          <w:sz w:val="20"/>
          <w:szCs w:val="20"/>
        </w:rPr>
        <w:t>examination).</w:t>
      </w:r>
    </w:p>
    <w:p w14:paraId="06428BED" w14:textId="77777777" w:rsidR="003B1D41" w:rsidRPr="008804DB" w:rsidRDefault="003B1D41" w:rsidP="003B1D41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Manage the condition appropriately (e.g., do not give antibiotics without a clear indication for their use).</w:t>
      </w:r>
    </w:p>
    <w:p w14:paraId="41FEAE42" w14:textId="77777777" w:rsidR="005F03D9" w:rsidRDefault="005F03D9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-Etiology of Nonspecific URTI: </w:t>
      </w:r>
    </w:p>
    <w:p w14:paraId="626FFC6C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-Rhinovirus (30-40%), influenza, 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parainfluenza</w:t>
      </w:r>
      <w:proofErr w:type="spellEnd"/>
      <w:r>
        <w:rPr>
          <w:rFonts w:ascii="Arial Narrow" w:hAnsi="Arial Narrow" w:cs="Arial"/>
          <w:color w:val="000000"/>
          <w:sz w:val="20"/>
          <w:szCs w:val="20"/>
        </w:rPr>
        <w:t xml:space="preserve">, coronavirus, adenovirus, RSV (pediatric, elderly, 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immunocompromised</w:t>
      </w:r>
      <w:proofErr w:type="spellEnd"/>
      <w:r>
        <w:rPr>
          <w:rFonts w:ascii="Arial Narrow" w:hAnsi="Arial Narrow" w:cs="Arial"/>
          <w:color w:val="000000"/>
          <w:sz w:val="20"/>
          <w:szCs w:val="20"/>
        </w:rPr>
        <w:t>)</w:t>
      </w:r>
    </w:p>
    <w:p w14:paraId="7D339FB6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-Viral URTIs lack anatomic localization of signs and symptoms</w:t>
      </w:r>
    </w:p>
    <w:p w14:paraId="4082F936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-Course is acute, mild and self limited; median duration approx. one week (2-10d)</w:t>
      </w:r>
    </w:p>
    <w:p w14:paraId="7B9F5C43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-S</w:t>
      </w:r>
      <w:r w:rsidR="008804DB">
        <w:rPr>
          <w:rFonts w:ascii="Arial Narrow" w:hAnsi="Arial Narrow" w:cs="Arial"/>
          <w:color w:val="000000"/>
          <w:sz w:val="20"/>
          <w:szCs w:val="20"/>
        </w:rPr>
        <w:t>igns &amp; S</w:t>
      </w:r>
      <w:r>
        <w:rPr>
          <w:rFonts w:ascii="Arial Narrow" w:hAnsi="Arial Narrow" w:cs="Arial"/>
          <w:color w:val="000000"/>
          <w:sz w:val="20"/>
          <w:szCs w:val="20"/>
        </w:rPr>
        <w:t xml:space="preserve">ymptoms may include: 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rhinnorhea</w:t>
      </w:r>
      <w:proofErr w:type="spellEnd"/>
      <w:r>
        <w:rPr>
          <w:rFonts w:ascii="Arial Narrow" w:hAnsi="Arial Narrow" w:cs="Arial"/>
          <w:color w:val="000000"/>
          <w:sz w:val="20"/>
          <w:szCs w:val="20"/>
        </w:rPr>
        <w:t>, nasal congestion, cough, sore throat, fever, malaise, sneezing, lymphadenopathy, hoarseness</w:t>
      </w:r>
    </w:p>
    <w:p w14:paraId="2BA379C4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-Secondary Bacterial infections complicate approx. 0.5-2% of viral URTI (e.g. sinusitis, OM, pneumonia)</w:t>
      </w:r>
    </w:p>
    <w:p w14:paraId="39831EC2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  <w:t>-Infants, elderly, chronically ill are at higher risk</w:t>
      </w:r>
    </w:p>
    <w:p w14:paraId="763FC80C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-Present with prolonged course, increased severity, </w:t>
      </w:r>
      <w:proofErr w:type="gramStart"/>
      <w:r>
        <w:rPr>
          <w:rFonts w:ascii="Arial Narrow" w:hAnsi="Arial Narrow" w:cs="Arial"/>
          <w:color w:val="000000"/>
          <w:sz w:val="20"/>
          <w:szCs w:val="20"/>
        </w:rPr>
        <w:t>anatomic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localization of signs and symptoms, often as a rebound after clinical improvement</w:t>
      </w:r>
    </w:p>
    <w:p w14:paraId="07EA70D2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-TREATMENT:</w:t>
      </w:r>
    </w:p>
    <w:p w14:paraId="47F6D087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  <w:t xml:space="preserve">-Symptom based: decongestants, NSAIDS, dextromethorphan, lozenges with topical 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anaesthetic</w:t>
      </w:r>
      <w:proofErr w:type="spellEnd"/>
    </w:p>
    <w:p w14:paraId="62AA9346" w14:textId="77777777" w:rsid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  <w:t>-Zinc, vitamin C, Echinacea have not shown consistent benefit in clinical trials</w:t>
      </w:r>
    </w:p>
    <w:p w14:paraId="44E0C22A" w14:textId="77777777" w:rsidR="005F03D9" w:rsidRPr="005F03D9" w:rsidRDefault="005F03D9" w:rsidP="005F0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  <w:t>-Antibiotics are NOT indicated for nonspecific/viral URTI without other specific indication</w:t>
      </w:r>
    </w:p>
    <w:p w14:paraId="7D85A803" w14:textId="77777777" w:rsidR="003B1D41" w:rsidRPr="00943B66" w:rsidRDefault="003B1D41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</w:p>
    <w:p w14:paraId="1C052DB2" w14:textId="35464577" w:rsidR="00C53DCA" w:rsidRPr="00664224" w:rsidRDefault="003B1D41" w:rsidP="00C133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 xml:space="preserve">Given a history compatible with otitis media, differentiate it from otitis </w:t>
      </w:r>
      <w:proofErr w:type="spellStart"/>
      <w:r w:rsidRPr="00943B66">
        <w:rPr>
          <w:rFonts w:ascii="Arial Narrow" w:hAnsi="Arial Narrow" w:cs="Arial"/>
          <w:b/>
          <w:color w:val="000000"/>
          <w:sz w:val="20"/>
          <w:szCs w:val="20"/>
        </w:rPr>
        <w:t>externa</w:t>
      </w:r>
      <w:proofErr w:type="spellEnd"/>
      <w:r w:rsidRPr="00943B66">
        <w:rPr>
          <w:rFonts w:ascii="Arial Narrow" w:hAnsi="Arial Narrow" w:cs="Arial"/>
          <w:b/>
          <w:color w:val="000000"/>
          <w:sz w:val="20"/>
          <w:szCs w:val="20"/>
        </w:rPr>
        <w:t xml:space="preserve"> and </w:t>
      </w:r>
      <w:proofErr w:type="spellStart"/>
      <w:r w:rsidRPr="00943B66">
        <w:rPr>
          <w:rFonts w:ascii="Arial Narrow" w:hAnsi="Arial Narrow" w:cs="Arial"/>
          <w:b/>
          <w:color w:val="000000"/>
          <w:sz w:val="20"/>
          <w:szCs w:val="20"/>
        </w:rPr>
        <w:t>mastoiditis</w:t>
      </w:r>
      <w:proofErr w:type="spellEnd"/>
      <w:r w:rsidRPr="00943B66">
        <w:rPr>
          <w:rFonts w:ascii="Arial Narrow" w:hAnsi="Arial Narrow" w:cs="Arial"/>
          <w:b/>
          <w:color w:val="000000"/>
          <w:sz w:val="20"/>
          <w:szCs w:val="20"/>
        </w:rPr>
        <w:t>, according to the characteristic physical findings.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3DCA" w14:paraId="245F468D" w14:textId="77777777" w:rsidTr="00664224">
        <w:tc>
          <w:tcPr>
            <w:tcW w:w="8856" w:type="dxa"/>
          </w:tcPr>
          <w:p w14:paraId="32553B7B" w14:textId="77777777" w:rsidR="00C53DCA" w:rsidRPr="00F612E6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612E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OTITIS MEDIA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Pr="00F612E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Streptococcus pneumonia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12E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Haemophilus</w:t>
            </w:r>
            <w:proofErr w:type="spellEnd"/>
            <w:r w:rsidRPr="00F612E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influenza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r w:rsidRPr="00F612E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Streptococcus </w:t>
            </w:r>
            <w:proofErr w:type="spellStart"/>
            <w:r w:rsidRPr="00F612E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pyogenes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  <w:p w14:paraId="0AD7A060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-HISTORY: Often preceded by URTI;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Otalgia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aural pressure, pyrexia, decreased hearing,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otorrhea</w:t>
            </w:r>
            <w:proofErr w:type="spellEnd"/>
          </w:p>
          <w:p w14:paraId="0D302951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-PHYSICAL EXAM: AOM: thickened, hyperemic, immobile TM; </w:t>
            </w:r>
          </w:p>
          <w:p w14:paraId="0BADC2E0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 xml:space="preserve">        OME: dull gray- or yellow tinged, immobile TM, if TM clear may see bubble/air-fluid levels</w:t>
            </w:r>
          </w:p>
          <w:p w14:paraId="2419B291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-TREATMENT: Analgesia &amp; Antipyretics</w:t>
            </w:r>
          </w:p>
          <w:p w14:paraId="08E41815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 xml:space="preserve">-Antibiotics: for all children &lt; 6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children 6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2 years with certain diagnosis, and all children with </w:t>
            </w:r>
          </w:p>
          <w:p w14:paraId="317C81F8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severe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infection (moderate to severe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otalgia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or temperature &gt; 39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C); Otherwise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Abx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may be deferred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provided reliable observation and ready access to medical care/f-up</w:t>
            </w:r>
          </w:p>
          <w:p w14:paraId="5734EC6F" w14:textId="6E58DC28" w:rsidR="00C53DCA" w:rsidRPr="00C53DCA" w:rsidRDefault="00C53DCA" w:rsidP="00C133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-Amoxicillin 80-90 mg/kg/d div bid; Macrolides/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Clinda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/Cephalosporin in PCN allergy/resistant infection</w:t>
            </w:r>
          </w:p>
        </w:tc>
      </w:tr>
      <w:tr w:rsidR="00C53DCA" w14:paraId="1F3412DC" w14:textId="77777777" w:rsidTr="00664224">
        <w:tc>
          <w:tcPr>
            <w:tcW w:w="8856" w:type="dxa"/>
          </w:tcPr>
          <w:p w14:paraId="332840FC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612E6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OTITIS EXTERNA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gm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</w:t>
            </w:r>
            <w:r w:rsidRPr="00F612E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pseudomonas, </w:t>
            </w:r>
            <w:proofErr w:type="spellStart"/>
            <w:r w:rsidRPr="00F612E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proteus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; fungi: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aspergillus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  <w:p w14:paraId="2A51DCF0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-HISTORY: often history of recent water exposure (e.g. swimming) or mechanical trauma (e.g. scratching/cotton swabs);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otalgia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pruritis</w:t>
            </w:r>
            <w:proofErr w:type="spellEnd"/>
          </w:p>
          <w:p w14:paraId="2195B16A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-PHYSICAL EXAM: Erythema &amp; edema of external canal, purulent exudate, pain with manipulation of auricle</w:t>
            </w:r>
          </w:p>
          <w:p w14:paraId="06C3FB44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-TREATMENT: Acidification with drying agent (50/50 mix isopropyl alcohol/white vinegar)</w:t>
            </w:r>
          </w:p>
          <w:p w14:paraId="76225C19" w14:textId="1B57D550" w:rsidR="00C53DCA" w:rsidRP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infection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: acidic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otic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antibiotic drops containing aminoglycoside/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fluoroquinolone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+/- corticosteroid (e.g. neomycin sulfate,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polymyxin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 sulfate; used abundantly – 5 or more drops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tid-qid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 penetrate the canal)</w:t>
            </w:r>
          </w:p>
        </w:tc>
      </w:tr>
      <w:tr w:rsidR="00C53DCA" w14:paraId="248E75B5" w14:textId="77777777" w:rsidTr="00664224">
        <w:tc>
          <w:tcPr>
            <w:tcW w:w="8856" w:type="dxa"/>
          </w:tcPr>
          <w:p w14:paraId="468C9F42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MASTOIDITIS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Pr="00C53DC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C53DC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pneumoniae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</w:t>
            </w:r>
            <w:r w:rsidRPr="00C53DC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C53DC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pyogenes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with </w:t>
            </w:r>
            <w:r w:rsidRPr="00C53DC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C53DC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aureus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</w:t>
            </w:r>
            <w:r w:rsidRPr="00C53DC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H </w:t>
            </w:r>
            <w:proofErr w:type="spellStart"/>
            <w:r w:rsidRPr="00C53DC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influenzae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occasionally)</w:t>
            </w:r>
          </w:p>
          <w:p w14:paraId="1BC67A4D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-HISTORY: usually follows weeks of inadequately treated OM; post-auricular pain &amp; erythema, spiking fever</w:t>
            </w:r>
          </w:p>
          <w:p w14:paraId="284E8EDA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-PHYSICAL EXAM: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Postauricular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pain, edema &amp; erythema; fever; down &amp; outward displaced pinna; OM on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otoscopy</w:t>
            </w:r>
            <w:proofErr w:type="spellEnd"/>
          </w:p>
          <w:p w14:paraId="68CB017B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-TREATMENT: IV Antibiotics: ceftriaxone +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nafcillin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or clindamycin until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Cx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results; then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Cx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guided for 2-3 weeks</w:t>
            </w:r>
          </w:p>
          <w:p w14:paraId="4F04C60A" w14:textId="77777777" w:rsidR="00C53DCA" w:rsidRDefault="00C53DCA" w:rsidP="00C53D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-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Myringotomy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Cx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+/- drainage</w:t>
            </w:r>
          </w:p>
          <w:p w14:paraId="2BC44B6E" w14:textId="5F07F5A2" w:rsidR="00C53DCA" w:rsidRPr="00C53DCA" w:rsidRDefault="00C53DCA" w:rsidP="00C133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 xml:space="preserve">-Failure of medical therapy </w:t>
            </w:r>
            <w:r w:rsidRPr="00C53DCA">
              <w:rPr>
                <w:rFonts w:ascii="Arial Narrow" w:hAnsi="Arial Narrow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mastoidectomy</w:t>
            </w:r>
            <w:proofErr w:type="spellEnd"/>
          </w:p>
        </w:tc>
      </w:tr>
    </w:tbl>
    <w:p w14:paraId="3E7FB129" w14:textId="76A5A421" w:rsidR="003B1D41" w:rsidRPr="00943B66" w:rsidRDefault="003B1D41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</w:p>
    <w:p w14:paraId="43BC3E3F" w14:textId="77777777" w:rsidR="003B1D41" w:rsidRPr="001C039E" w:rsidRDefault="003B1D41" w:rsidP="003B1D4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In high-risk patients (e.g., those who have human immunodeficiency virus infection, chronic obstructive pulmonary disease, or cancer) with upper respiratory infections: look for complications more aggressively and follow up more closely.</w:t>
      </w:r>
    </w:p>
    <w:p w14:paraId="27ACD440" w14:textId="77777777" w:rsidR="003B1D41" w:rsidRPr="00943B66" w:rsidRDefault="003B1D41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</w:p>
    <w:p w14:paraId="2C575B2A" w14:textId="77777777" w:rsidR="003B1D41" w:rsidRPr="009B22E8" w:rsidRDefault="003B1D41" w:rsidP="003B1D4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In a presentation of pharyngitis, look for mononucleosis.</w:t>
      </w:r>
    </w:p>
    <w:p w14:paraId="2E5131C7" w14:textId="77777777" w:rsidR="008804DB" w:rsidRDefault="001C039E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</w:t>
      </w:r>
      <w:r w:rsidR="008804DB">
        <w:rPr>
          <w:rFonts w:ascii="Arial Narrow" w:hAnsi="Arial Narrow" w:cs="Arial"/>
          <w:color w:val="000000"/>
          <w:sz w:val="20"/>
          <w:szCs w:val="20"/>
        </w:rPr>
        <w:t>SIGNS &amp; SYMPTOMS:</w:t>
      </w:r>
    </w:p>
    <w:p w14:paraId="7BEF58C2" w14:textId="77777777" w:rsidR="001C039E" w:rsidRDefault="008804DB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  <w:t>-</w:t>
      </w:r>
      <w:proofErr w:type="gramStart"/>
      <w:r w:rsidR="001C039E">
        <w:rPr>
          <w:rFonts w:ascii="Arial Narrow" w:hAnsi="Arial Narrow" w:cs="Arial"/>
          <w:color w:val="000000"/>
          <w:sz w:val="20"/>
          <w:szCs w:val="20"/>
        </w:rPr>
        <w:t>feve</w:t>
      </w:r>
      <w:r w:rsidR="002E2A5D">
        <w:rPr>
          <w:rFonts w:ascii="Arial Narrow" w:hAnsi="Arial Narrow" w:cs="Arial"/>
          <w:color w:val="000000"/>
          <w:sz w:val="20"/>
          <w:szCs w:val="20"/>
        </w:rPr>
        <w:t>r</w:t>
      </w:r>
      <w:proofErr w:type="gramEnd"/>
      <w:r w:rsidR="002E2A5D">
        <w:rPr>
          <w:rFonts w:ascii="Arial Narrow" w:hAnsi="Arial Narrow" w:cs="Arial"/>
          <w:color w:val="000000"/>
          <w:sz w:val="20"/>
          <w:szCs w:val="20"/>
        </w:rPr>
        <w:t>, pharyngitis,</w:t>
      </w:r>
      <w:r w:rsidR="001C039E">
        <w:rPr>
          <w:rFonts w:ascii="Arial Narrow" w:hAnsi="Arial Narrow" w:cs="Arial"/>
          <w:color w:val="000000"/>
          <w:sz w:val="20"/>
          <w:szCs w:val="20"/>
        </w:rPr>
        <w:t xml:space="preserve"> fatigue</w:t>
      </w:r>
      <w:r w:rsidR="002E2A5D">
        <w:rPr>
          <w:rFonts w:ascii="Arial Narrow" w:hAnsi="Arial Narrow" w:cs="Arial"/>
          <w:color w:val="000000"/>
          <w:sz w:val="20"/>
          <w:szCs w:val="20"/>
        </w:rPr>
        <w:t>, anorexia, myalgia</w:t>
      </w:r>
    </w:p>
    <w:p w14:paraId="282D16E5" w14:textId="77777777" w:rsidR="001C039E" w:rsidRDefault="001C039E" w:rsidP="00880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</w:t>
      </w:r>
      <w:proofErr w:type="spellStart"/>
      <w:proofErr w:type="gramStart"/>
      <w:r>
        <w:rPr>
          <w:rFonts w:ascii="Arial Narrow" w:hAnsi="Arial Narrow" w:cs="Arial"/>
          <w:color w:val="000000"/>
          <w:sz w:val="20"/>
          <w:szCs w:val="20"/>
        </w:rPr>
        <w:t>tonsillar</w:t>
      </w:r>
      <w:proofErr w:type="spellEnd"/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exudates</w:t>
      </w:r>
      <w:r w:rsidR="002E2A5D">
        <w:rPr>
          <w:rFonts w:ascii="Arial Narrow" w:hAnsi="Arial Narrow" w:cs="Arial"/>
          <w:color w:val="000000"/>
          <w:sz w:val="20"/>
          <w:szCs w:val="20"/>
        </w:rPr>
        <w:t>, splenomegaly (</w:t>
      </w:r>
      <w:r>
        <w:rPr>
          <w:rFonts w:ascii="Arial Narrow" w:hAnsi="Arial Narrow" w:cs="Arial"/>
          <w:color w:val="000000"/>
          <w:sz w:val="20"/>
          <w:szCs w:val="20"/>
        </w:rPr>
        <w:t xml:space="preserve">in </w:t>
      </w:r>
      <w:r w:rsidR="002E2A5D">
        <w:rPr>
          <w:rFonts w:ascii="Arial Narrow" w:hAnsi="Arial Narrow" w:cs="Arial"/>
          <w:color w:val="000000"/>
          <w:sz w:val="20"/>
          <w:szCs w:val="20"/>
        </w:rPr>
        <w:t>up to 50%</w:t>
      </w:r>
      <w:r>
        <w:rPr>
          <w:rFonts w:ascii="Arial Narrow" w:hAnsi="Arial Narrow" w:cs="Arial"/>
          <w:color w:val="000000"/>
          <w:sz w:val="20"/>
          <w:szCs w:val="20"/>
        </w:rPr>
        <w:t xml:space="preserve"> cases)</w:t>
      </w:r>
      <w:r w:rsidR="002E2A5D">
        <w:rPr>
          <w:rFonts w:ascii="Arial Narrow" w:hAnsi="Arial Narrow" w:cs="Arial"/>
          <w:color w:val="000000"/>
          <w:sz w:val="20"/>
          <w:szCs w:val="20"/>
        </w:rPr>
        <w:t xml:space="preserve">, lymphadenopathy (especially posterior cervical chain), </w:t>
      </w:r>
      <w:proofErr w:type="spellStart"/>
      <w:r w:rsidR="002E2A5D">
        <w:rPr>
          <w:rFonts w:ascii="Arial Narrow" w:hAnsi="Arial Narrow" w:cs="Arial"/>
          <w:color w:val="000000"/>
          <w:sz w:val="20"/>
          <w:szCs w:val="20"/>
        </w:rPr>
        <w:t>maculopapular</w:t>
      </w:r>
      <w:proofErr w:type="spellEnd"/>
      <w:r w:rsidR="002E2A5D">
        <w:rPr>
          <w:rFonts w:ascii="Arial Narrow" w:hAnsi="Arial Narrow" w:cs="Arial"/>
          <w:color w:val="000000"/>
          <w:sz w:val="20"/>
          <w:szCs w:val="20"/>
        </w:rPr>
        <w:t xml:space="preserve"> (occasionally petechial) rash in &lt;15% of patients (&gt;90% cases if ampicillin has been given) </w:t>
      </w:r>
    </w:p>
    <w:p w14:paraId="64D411F3" w14:textId="77777777" w:rsidR="002E2A5D" w:rsidRDefault="008804DB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 w:rsidR="002E2A5D">
        <w:rPr>
          <w:rFonts w:ascii="Arial Narrow" w:hAnsi="Arial Narrow" w:cs="Arial"/>
          <w:color w:val="000000"/>
          <w:sz w:val="20"/>
          <w:szCs w:val="20"/>
        </w:rPr>
        <w:t>-</w:t>
      </w:r>
      <w:proofErr w:type="gramStart"/>
      <w:r w:rsidR="002E2A5D">
        <w:rPr>
          <w:rFonts w:ascii="Arial Narrow" w:hAnsi="Arial Narrow" w:cs="Arial"/>
          <w:color w:val="000000"/>
          <w:sz w:val="20"/>
          <w:szCs w:val="20"/>
        </w:rPr>
        <w:t>symptoms</w:t>
      </w:r>
      <w:proofErr w:type="gramEnd"/>
      <w:r w:rsidR="002E2A5D">
        <w:rPr>
          <w:rFonts w:ascii="Arial Narrow" w:hAnsi="Arial Narrow" w:cs="Arial"/>
          <w:color w:val="000000"/>
          <w:sz w:val="20"/>
          <w:szCs w:val="20"/>
        </w:rPr>
        <w:t xml:space="preserve"> generally resolve over 2-3 weeks, fatigue may persist for months</w:t>
      </w:r>
    </w:p>
    <w:p w14:paraId="36C19169" w14:textId="77777777" w:rsidR="008804DB" w:rsidRDefault="008804DB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-DIAGNOSIS:</w:t>
      </w:r>
    </w:p>
    <w:p w14:paraId="3AF445D5" w14:textId="77777777" w:rsidR="001C039E" w:rsidRDefault="008804DB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 w:rsidR="001C039E">
        <w:rPr>
          <w:rFonts w:ascii="Arial Narrow" w:hAnsi="Arial Narrow" w:cs="Arial"/>
          <w:color w:val="000000"/>
          <w:sz w:val="20"/>
          <w:szCs w:val="20"/>
        </w:rPr>
        <w:t>-CBC: lymphocytosis (&gt;50% lymphocytes), atypical lymphocytes on smear</w:t>
      </w:r>
    </w:p>
    <w:p w14:paraId="4827CA4E" w14:textId="77777777" w:rsidR="001C039E" w:rsidRDefault="008804DB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 w:rsidR="001C039E">
        <w:rPr>
          <w:rFonts w:ascii="Arial Narrow" w:hAnsi="Arial Narrow" w:cs="Arial"/>
          <w:color w:val="000000"/>
          <w:sz w:val="20"/>
          <w:szCs w:val="20"/>
        </w:rPr>
        <w:t>-</w:t>
      </w:r>
      <w:proofErr w:type="spellStart"/>
      <w:r w:rsidR="001C039E">
        <w:rPr>
          <w:rFonts w:ascii="Arial Narrow" w:hAnsi="Arial Narrow" w:cs="Arial"/>
          <w:color w:val="000000"/>
          <w:sz w:val="20"/>
          <w:szCs w:val="20"/>
        </w:rPr>
        <w:t>Monospot</w:t>
      </w:r>
      <w:proofErr w:type="spellEnd"/>
      <w:r w:rsidR="001C039E">
        <w:rPr>
          <w:rFonts w:ascii="Arial Narrow" w:hAnsi="Arial Narrow" w:cs="Arial"/>
          <w:color w:val="000000"/>
          <w:sz w:val="20"/>
          <w:szCs w:val="20"/>
        </w:rPr>
        <w:t xml:space="preserve">: identifies </w:t>
      </w:r>
      <w:proofErr w:type="spellStart"/>
      <w:r w:rsidR="001C039E">
        <w:rPr>
          <w:rFonts w:ascii="Arial Narrow" w:hAnsi="Arial Narrow" w:cs="Arial"/>
          <w:color w:val="000000"/>
          <w:sz w:val="20"/>
          <w:szCs w:val="20"/>
        </w:rPr>
        <w:t>heterophile</w:t>
      </w:r>
      <w:proofErr w:type="spellEnd"/>
      <w:r w:rsidR="001C039E">
        <w:rPr>
          <w:rFonts w:ascii="Arial Narrow" w:hAnsi="Arial Narrow" w:cs="Arial"/>
          <w:color w:val="000000"/>
          <w:sz w:val="20"/>
          <w:szCs w:val="20"/>
        </w:rPr>
        <w:t xml:space="preserve"> antibodies thought to be diagnostic of EBV infection</w:t>
      </w:r>
    </w:p>
    <w:p w14:paraId="3988E894" w14:textId="77777777" w:rsidR="001C039E" w:rsidRDefault="001C039E" w:rsidP="00880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</w:t>
      </w:r>
      <w:proofErr w:type="gramStart"/>
      <w:r>
        <w:rPr>
          <w:rFonts w:ascii="Arial Narrow" w:hAnsi="Arial Narrow" w:cs="Arial"/>
          <w:color w:val="000000"/>
          <w:sz w:val="20"/>
          <w:szCs w:val="20"/>
        </w:rPr>
        <w:t>may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be neg</w:t>
      </w:r>
      <w:r w:rsidR="008804DB">
        <w:rPr>
          <w:rFonts w:ascii="Arial Narrow" w:hAnsi="Arial Narrow" w:cs="Arial"/>
          <w:color w:val="000000"/>
          <w:sz w:val="20"/>
          <w:szCs w:val="20"/>
        </w:rPr>
        <w:t xml:space="preserve">ative early in course </w:t>
      </w:r>
      <w:r w:rsidR="002E2A5D">
        <w:rPr>
          <w:rFonts w:ascii="Arial Narrow" w:hAnsi="Arial Narrow" w:cs="Arial"/>
          <w:color w:val="000000"/>
          <w:sz w:val="20"/>
          <w:szCs w:val="20"/>
        </w:rPr>
        <w:t xml:space="preserve">(i.e. specific, but not sensitive early on, usually positive by 4 </w:t>
      </w:r>
      <w:proofErr w:type="spellStart"/>
      <w:r w:rsidR="002E2A5D">
        <w:rPr>
          <w:rFonts w:ascii="Arial Narrow" w:hAnsi="Arial Narrow" w:cs="Arial"/>
          <w:color w:val="000000"/>
          <w:sz w:val="20"/>
          <w:szCs w:val="20"/>
        </w:rPr>
        <w:t>wks</w:t>
      </w:r>
      <w:proofErr w:type="spellEnd"/>
      <w:r w:rsidR="002E2A5D">
        <w:rPr>
          <w:rFonts w:ascii="Arial Narrow" w:hAnsi="Arial Narrow" w:cs="Arial"/>
          <w:color w:val="000000"/>
          <w:sz w:val="20"/>
          <w:szCs w:val="20"/>
        </w:rPr>
        <w:t>)</w:t>
      </w:r>
    </w:p>
    <w:p w14:paraId="544F523A" w14:textId="77777777" w:rsidR="001C039E" w:rsidRDefault="001C039E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 w:rsidR="008804DB"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>-</w:t>
      </w:r>
      <w:proofErr w:type="gramStart"/>
      <w:r>
        <w:rPr>
          <w:rFonts w:ascii="Arial Narrow" w:hAnsi="Arial Narrow" w:cs="Arial"/>
          <w:color w:val="000000"/>
          <w:sz w:val="20"/>
          <w:szCs w:val="20"/>
        </w:rPr>
        <w:t>sensitivity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also decreased in infants and elderly</w:t>
      </w:r>
    </w:p>
    <w:p w14:paraId="02125A75" w14:textId="77777777" w:rsidR="002E2A5D" w:rsidRDefault="002E2A5D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-COMPLICATIONS: Secondary bacterial pharyngitis (often streptococcal)</w:t>
      </w:r>
      <w:r w:rsidR="008804DB">
        <w:rPr>
          <w:rFonts w:ascii="Arial Narrow" w:hAnsi="Arial Narrow" w:cs="Arial"/>
          <w:color w:val="000000"/>
          <w:sz w:val="20"/>
          <w:szCs w:val="20"/>
        </w:rPr>
        <w:t xml:space="preserve">, splenic rupture, </w:t>
      </w:r>
      <w:proofErr w:type="spellStart"/>
      <w:r w:rsidR="008804DB">
        <w:rPr>
          <w:rFonts w:ascii="Arial Narrow" w:hAnsi="Arial Narrow" w:cs="Arial"/>
          <w:color w:val="000000"/>
          <w:sz w:val="20"/>
          <w:szCs w:val="20"/>
        </w:rPr>
        <w:t>acalculous</w:t>
      </w:r>
      <w:proofErr w:type="spellEnd"/>
      <w:r w:rsidR="008804DB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="008804DB">
        <w:rPr>
          <w:rFonts w:ascii="Arial Narrow" w:hAnsi="Arial Narrow" w:cs="Arial"/>
          <w:color w:val="000000"/>
          <w:sz w:val="20"/>
          <w:szCs w:val="20"/>
        </w:rPr>
        <w:t>cholecystitis</w:t>
      </w:r>
      <w:proofErr w:type="spellEnd"/>
      <w:r w:rsidR="008804DB">
        <w:rPr>
          <w:rFonts w:ascii="Arial Narrow" w:hAnsi="Arial Narrow" w:cs="Arial"/>
          <w:color w:val="000000"/>
          <w:sz w:val="20"/>
          <w:szCs w:val="20"/>
        </w:rPr>
        <w:t>, hepatitis, pericarditis, myocarditis, transverse myelitis, encephalitis, Guillain-Barre syndrome</w:t>
      </w:r>
    </w:p>
    <w:p w14:paraId="1524F6C0" w14:textId="77777777" w:rsidR="001C039E" w:rsidRDefault="008804DB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-TREATMENT</w:t>
      </w:r>
      <w:r w:rsidR="001C039E">
        <w:rPr>
          <w:rFonts w:ascii="Arial Narrow" w:hAnsi="Arial Narrow" w:cs="Arial"/>
          <w:color w:val="000000"/>
          <w:sz w:val="20"/>
          <w:szCs w:val="20"/>
        </w:rPr>
        <w:t>: rest and analgesia</w:t>
      </w:r>
      <w:r w:rsidR="002E2A5D">
        <w:rPr>
          <w:rFonts w:ascii="Arial Narrow" w:hAnsi="Arial Narrow" w:cs="Arial"/>
          <w:color w:val="000000"/>
          <w:sz w:val="20"/>
          <w:szCs w:val="20"/>
        </w:rPr>
        <w:t xml:space="preserve"> (acetaminophen/NSAIDS)</w:t>
      </w:r>
    </w:p>
    <w:p w14:paraId="461AD8BA" w14:textId="77777777" w:rsidR="001C039E" w:rsidRDefault="001C039E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  <w:t>-AVOID all contact sports for minimum 4 weeks after illness onset to avoid splenic injury</w:t>
      </w:r>
    </w:p>
    <w:p w14:paraId="0EF93229" w14:textId="77777777" w:rsidR="002E2A5D" w:rsidRDefault="001C039E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  <w:t xml:space="preserve">*Note: Use of corticosteroids is associated with increased complications and </w:t>
      </w:r>
      <w:r w:rsidR="002E2A5D">
        <w:rPr>
          <w:rFonts w:ascii="Arial Narrow" w:hAnsi="Arial Narrow" w:cs="Arial"/>
          <w:color w:val="000000"/>
          <w:sz w:val="20"/>
          <w:szCs w:val="20"/>
        </w:rPr>
        <w:t xml:space="preserve">is recommended only for patients </w:t>
      </w:r>
    </w:p>
    <w:p w14:paraId="09061987" w14:textId="77777777" w:rsidR="001C039E" w:rsidRDefault="002E2A5D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proofErr w:type="gramStart"/>
      <w:r>
        <w:rPr>
          <w:rFonts w:ascii="Arial Narrow" w:hAnsi="Arial Narrow" w:cs="Arial"/>
          <w:color w:val="000000"/>
          <w:sz w:val="20"/>
          <w:szCs w:val="20"/>
        </w:rPr>
        <w:t>with</w:t>
      </w:r>
      <w:proofErr w:type="gramEnd"/>
      <w:r>
        <w:rPr>
          <w:rFonts w:ascii="Arial Narrow" w:hAnsi="Arial Narrow" w:cs="Arial"/>
          <w:color w:val="000000"/>
          <w:sz w:val="20"/>
          <w:szCs w:val="20"/>
        </w:rPr>
        <w:t xml:space="preserve"> severe disease, such as upper airway obstruction, neurologic disease, or hemolytic anemia</w:t>
      </w:r>
    </w:p>
    <w:p w14:paraId="4A0E0039" w14:textId="77777777" w:rsidR="002E2A5D" w:rsidRPr="001C039E" w:rsidRDefault="002E2A5D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  <w:t>*Note: Acyclovir decreases viral shedding but with no clinical benefit</w:t>
      </w:r>
    </w:p>
    <w:p w14:paraId="162B5CAE" w14:textId="77777777" w:rsidR="003B1D41" w:rsidRPr="00943B66" w:rsidRDefault="003B1D41" w:rsidP="003B1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8F4E1D" w14:textId="77777777" w:rsidR="003B1D41" w:rsidRPr="00943B66" w:rsidRDefault="003B1D41" w:rsidP="003B1D41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In high-risk groups:</w:t>
      </w:r>
    </w:p>
    <w:p w14:paraId="4CB46C47" w14:textId="77777777" w:rsidR="003B1D41" w:rsidRPr="00943B66" w:rsidRDefault="003B1D41" w:rsidP="003B1D4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>Take preventive measures (e.g., use flu and pneumococcal vaccines).</w:t>
      </w:r>
    </w:p>
    <w:p w14:paraId="40AAAD0B" w14:textId="77777777" w:rsidR="00595F9B" w:rsidRDefault="003B1D41" w:rsidP="003B1D4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 w:rsidRPr="00943B66">
        <w:rPr>
          <w:rFonts w:ascii="Arial Narrow" w:hAnsi="Arial Narrow" w:cs="Arial"/>
          <w:b/>
          <w:color w:val="000000"/>
          <w:sz w:val="20"/>
          <w:szCs w:val="20"/>
        </w:rPr>
        <w:t xml:space="preserve">Treat early to decrease individual and population impact (e.g., with </w:t>
      </w:r>
      <w:proofErr w:type="spellStart"/>
      <w:r w:rsidRPr="00943B66">
        <w:rPr>
          <w:rFonts w:ascii="Arial Narrow" w:hAnsi="Arial Narrow" w:cs="Arial"/>
          <w:b/>
          <w:color w:val="000000"/>
          <w:sz w:val="20"/>
          <w:szCs w:val="20"/>
        </w:rPr>
        <w:t>oseltamivir</w:t>
      </w:r>
      <w:proofErr w:type="spellEnd"/>
      <w:r w:rsidRPr="00943B66">
        <w:rPr>
          <w:rFonts w:ascii="Arial Narrow" w:hAnsi="Arial Narrow" w:cs="Arial"/>
          <w:b/>
          <w:color w:val="000000"/>
          <w:sz w:val="20"/>
          <w:szCs w:val="20"/>
        </w:rPr>
        <w:t xml:space="preserve"> phosphate [Tamiflu], amantadine).</w:t>
      </w:r>
    </w:p>
    <w:p w14:paraId="4D64A63B" w14:textId="5910465B" w:rsidR="00E23080" w:rsidRPr="007170FD" w:rsidRDefault="00E23080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7170FD">
        <w:rPr>
          <w:rFonts w:ascii="Arial Narrow" w:hAnsi="Arial Narrow" w:cs="Arial"/>
          <w:b/>
          <w:color w:val="000000"/>
          <w:sz w:val="20"/>
          <w:szCs w:val="20"/>
          <w:u w:val="single"/>
        </w:rPr>
        <w:t>INFLUENZA VACCINE CANDIDATES IN BC 2011 SEASON:</w:t>
      </w:r>
    </w:p>
    <w:p w14:paraId="191C90EA" w14:textId="5186E78E" w:rsidR="007170FD" w:rsidRPr="007170FD" w:rsidRDefault="007170FD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hyperlink r:id="rId6" w:history="1">
        <w:r w:rsidRPr="007170FD">
          <w:rPr>
            <w:rStyle w:val="Hyperlink"/>
            <w:rFonts w:ascii="Arial Narrow" w:hAnsi="Arial Narrow" w:cs="Arial"/>
            <w:sz w:val="20"/>
            <w:szCs w:val="20"/>
          </w:rPr>
          <w:t>http://www.healthlinkbc.ca/healthfiles/hfile12d.stm</w:t>
        </w:r>
      </w:hyperlink>
    </w:p>
    <w:p w14:paraId="75AE72B0" w14:textId="77777777" w:rsidR="007170FD" w:rsidRDefault="007170FD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</w:p>
    <w:p w14:paraId="59710E3D" w14:textId="613C326B" w:rsidR="007170FD" w:rsidRPr="007170FD" w:rsidRDefault="007170FD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7170FD">
        <w:rPr>
          <w:rFonts w:ascii="Arial Narrow" w:hAnsi="Arial Narrow" w:cs="Arial"/>
          <w:b/>
          <w:color w:val="000000"/>
          <w:sz w:val="20"/>
          <w:szCs w:val="20"/>
          <w:u w:val="single"/>
        </w:rPr>
        <w:t>PNEUMOCOCCAL VACCINE</w:t>
      </w:r>
    </w:p>
    <w:p w14:paraId="5D67212A" w14:textId="31823283" w:rsidR="007170FD" w:rsidRDefault="007170FD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PNEUMOCOCCAL CONJUGATE (PCV13) VACCINE</w:t>
      </w:r>
    </w:p>
    <w:p w14:paraId="68E61042" w14:textId="5B669E18" w:rsidR="007170FD" w:rsidRDefault="007170FD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hyperlink r:id="rId7" w:history="1">
        <w:r w:rsidRPr="00671BD2">
          <w:rPr>
            <w:rStyle w:val="Hyperlink"/>
            <w:rFonts w:ascii="Arial Narrow" w:hAnsi="Arial Narrow" w:cs="Arial"/>
            <w:sz w:val="20"/>
            <w:szCs w:val="20"/>
          </w:rPr>
          <w:t>http://www.healthlinkbc.ca/healthfiles/hfile62a.stm</w:t>
        </w:r>
      </w:hyperlink>
    </w:p>
    <w:p w14:paraId="64B9C92F" w14:textId="20502121" w:rsidR="007170FD" w:rsidRDefault="007170FD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PNEUMOCOCCAL POLYSACCHARIDE VACCINE</w:t>
      </w:r>
    </w:p>
    <w:p w14:paraId="4B33E11E" w14:textId="2166894F" w:rsidR="007170FD" w:rsidRPr="007170FD" w:rsidRDefault="007170FD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hyperlink r:id="rId8" w:history="1">
        <w:r w:rsidRPr="007170FD">
          <w:rPr>
            <w:rStyle w:val="Hyperlink"/>
            <w:rFonts w:ascii="Arial Narrow" w:hAnsi="Arial Narrow" w:cs="Arial"/>
            <w:sz w:val="20"/>
            <w:szCs w:val="20"/>
          </w:rPr>
          <w:t>http://www.healthlinkbc.ca/healthfiles/hfile62b.stm</w:t>
        </w:r>
      </w:hyperlink>
    </w:p>
    <w:p w14:paraId="7814F915" w14:textId="77777777" w:rsidR="007170FD" w:rsidRDefault="007170FD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14:paraId="022D47FA" w14:textId="062D60B2" w:rsidR="00D50158" w:rsidRDefault="00D50158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>
        <w:rPr>
          <w:rFonts w:ascii="Arial Narrow" w:hAnsi="Arial Narrow" w:cs="Arial"/>
          <w:b/>
          <w:color w:val="000000"/>
          <w:sz w:val="20"/>
          <w:szCs w:val="20"/>
          <w:u w:val="single"/>
        </w:rPr>
        <w:t>USE OF ANTIVIRAL DRUGS FOR INFLUENZA</w:t>
      </w:r>
    </w:p>
    <w:p w14:paraId="0AB61417" w14:textId="4D99C3DD" w:rsidR="00D50158" w:rsidRDefault="00D50158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u w:val="single"/>
        </w:rPr>
      </w:pPr>
      <w:hyperlink r:id="rId9" w:history="1">
        <w:r w:rsidRPr="00671BD2">
          <w:rPr>
            <w:rStyle w:val="Hyperlink"/>
            <w:rFonts w:ascii="Arial Narrow" w:hAnsi="Arial Narrow" w:cs="Arial"/>
            <w:sz w:val="20"/>
            <w:szCs w:val="20"/>
          </w:rPr>
          <w:t>http://www.bccdc.ca/resourcematerials/guidelinesandforms/guidelinesandmanuals/antiviraldrugsinfluenza.htm</w:t>
        </w:r>
      </w:hyperlink>
    </w:p>
    <w:p w14:paraId="13EF7C07" w14:textId="77777777" w:rsidR="00D50158" w:rsidRPr="00D50158" w:rsidRDefault="00D50158" w:rsidP="00E230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  <w:u w:val="single"/>
        </w:rPr>
      </w:pPr>
    </w:p>
    <w:sectPr w:rsidR="00D50158" w:rsidRPr="00D50158" w:rsidSect="001325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93B51"/>
    <w:multiLevelType w:val="hybridMultilevel"/>
    <w:tmpl w:val="883AA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85E6A"/>
    <w:multiLevelType w:val="hybridMultilevel"/>
    <w:tmpl w:val="DB087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03602"/>
    <w:multiLevelType w:val="hybridMultilevel"/>
    <w:tmpl w:val="93327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35357"/>
    <w:multiLevelType w:val="hybridMultilevel"/>
    <w:tmpl w:val="E15C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E40E0"/>
    <w:multiLevelType w:val="hybridMultilevel"/>
    <w:tmpl w:val="73BA4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16115"/>
    <w:multiLevelType w:val="hybridMultilevel"/>
    <w:tmpl w:val="DAB00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27EF"/>
    <w:multiLevelType w:val="hybridMultilevel"/>
    <w:tmpl w:val="CB423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7655"/>
    <w:multiLevelType w:val="hybridMultilevel"/>
    <w:tmpl w:val="F042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41"/>
    <w:rsid w:val="00003A35"/>
    <w:rsid w:val="00056870"/>
    <w:rsid w:val="00125A88"/>
    <w:rsid w:val="00125ACB"/>
    <w:rsid w:val="001325AC"/>
    <w:rsid w:val="001C039E"/>
    <w:rsid w:val="002E2A5D"/>
    <w:rsid w:val="0031599B"/>
    <w:rsid w:val="003B1D41"/>
    <w:rsid w:val="003D5590"/>
    <w:rsid w:val="004B658B"/>
    <w:rsid w:val="00595F9B"/>
    <w:rsid w:val="005F03D9"/>
    <w:rsid w:val="00664224"/>
    <w:rsid w:val="007170FD"/>
    <w:rsid w:val="008804DB"/>
    <w:rsid w:val="00943B66"/>
    <w:rsid w:val="009B22E8"/>
    <w:rsid w:val="00C133FD"/>
    <w:rsid w:val="00C53DCA"/>
    <w:rsid w:val="00C76A00"/>
    <w:rsid w:val="00D50158"/>
    <w:rsid w:val="00D8443A"/>
    <w:rsid w:val="00DD1F6C"/>
    <w:rsid w:val="00E23080"/>
    <w:rsid w:val="00E94419"/>
    <w:rsid w:val="00EA1E3A"/>
    <w:rsid w:val="00F22F5D"/>
    <w:rsid w:val="00F32BC0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6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41"/>
    <w:pPr>
      <w:ind w:left="720"/>
      <w:contextualSpacing/>
    </w:pPr>
  </w:style>
  <w:style w:type="table" w:styleId="TableGrid">
    <w:name w:val="Table Grid"/>
    <w:basedOn w:val="TableNormal"/>
    <w:uiPriority w:val="59"/>
    <w:rsid w:val="0031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42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1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41"/>
    <w:pPr>
      <w:ind w:left="720"/>
      <w:contextualSpacing/>
    </w:pPr>
  </w:style>
  <w:style w:type="table" w:styleId="TableGrid">
    <w:name w:val="Table Grid"/>
    <w:basedOn w:val="TableNormal"/>
    <w:uiPriority w:val="59"/>
    <w:rsid w:val="0031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42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1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linkbc.ca/healthfiles/hfile12d.stm" TargetMode="External"/><Relationship Id="rId7" Type="http://schemas.openxmlformats.org/officeDocument/2006/relationships/hyperlink" Target="http://www.healthlinkbc.ca/healthfiles/hfile62a.stm" TargetMode="External"/><Relationship Id="rId8" Type="http://schemas.openxmlformats.org/officeDocument/2006/relationships/hyperlink" Target="http://www.healthlinkbc.ca/healthfiles/hfile62b.stm" TargetMode="External"/><Relationship Id="rId9" Type="http://schemas.openxmlformats.org/officeDocument/2006/relationships/hyperlink" Target="http://www.bccdc.ca/resourcematerials/guidelinesandforms/guidelinesandmanuals/antiviraldrugsinfluenza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1517</Words>
  <Characters>8649</Characters>
  <Application>Microsoft Macintosh Word</Application>
  <DocSecurity>0</DocSecurity>
  <Lines>72</Lines>
  <Paragraphs>20</Paragraphs>
  <ScaleCrop>false</ScaleCrop>
  <Company>NOSM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Erven</dc:creator>
  <cp:keywords/>
  <dc:description/>
  <cp:lastModifiedBy>Stacey Erven</cp:lastModifiedBy>
  <cp:revision>4</cp:revision>
  <dcterms:created xsi:type="dcterms:W3CDTF">2012-01-30T02:00:00Z</dcterms:created>
  <dcterms:modified xsi:type="dcterms:W3CDTF">2012-01-31T02:20:00Z</dcterms:modified>
</cp:coreProperties>
</file>