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2C" w:rsidRDefault="00F14376" w:rsidP="00F14376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Paint Baking</w:t>
      </w:r>
    </w:p>
    <w:p w:rsidR="00137D8C" w:rsidRDefault="00137D8C" w:rsidP="00F14376"/>
    <w:p w:rsidR="00DB6D82" w:rsidRDefault="00751B79" w:rsidP="00F14376">
      <w:r>
        <w:t xml:space="preserve">Paint baking is a process in which an aluminum product is coated with any number of layers of paint, primer, and clear coat at elevated temperatures.  </w:t>
      </w:r>
      <w:r w:rsidR="00DB6D82">
        <w:t>Gen</w:t>
      </w:r>
      <w:r>
        <w:t>e</w:t>
      </w:r>
      <w:r w:rsidR="00DB6D82">
        <w:t>rally,</w:t>
      </w:r>
      <w:r w:rsidR="00F14376">
        <w:t xml:space="preserve"> the paint bake cycle in the automobile manufacturing </w:t>
      </w:r>
      <w:r w:rsidR="00DB6D82">
        <w:t>involves three stages</w:t>
      </w:r>
      <w:r w:rsidR="00F14376">
        <w:t xml:space="preserve">: </w:t>
      </w:r>
      <w:r w:rsidR="006C0534">
        <w:t xml:space="preserve">[3, </w:t>
      </w:r>
      <w:proofErr w:type="gramStart"/>
      <w:r w:rsidR="006C0534">
        <w:t>The</w:t>
      </w:r>
      <w:proofErr w:type="gramEnd"/>
      <w:r w:rsidR="006C0534">
        <w:t xml:space="preserve"> effect of cold work on the precipitation kinetics of AA6111 aluminum, pg.</w:t>
      </w:r>
      <w:r w:rsidR="003E4F2A">
        <w:t xml:space="preserve"> 6495</w:t>
      </w:r>
      <w:r w:rsidR="006C0534">
        <w:t>]</w:t>
      </w:r>
    </w:p>
    <w:p w:rsidR="00CE2214" w:rsidRDefault="009B325D" w:rsidP="00CE2214">
      <w:pPr>
        <w:pStyle w:val="ListParagraph"/>
        <w:numPr>
          <w:ilvl w:val="0"/>
          <w:numId w:val="1"/>
        </w:numPr>
      </w:pPr>
      <w:r>
        <w:t>E</w:t>
      </w:r>
      <w:r w:rsidR="00F51414">
        <w:t>lectro-</w:t>
      </w:r>
      <w:r w:rsidR="00006551">
        <w:t>deposition coating</w:t>
      </w:r>
      <w:r>
        <w:t xml:space="preserve"> </w:t>
      </w:r>
      <w:r w:rsidR="003E4F2A">
        <w:rPr>
          <w:color w:val="FF0000"/>
        </w:rPr>
        <w:t>(10-20 min curing at 170-185</w:t>
      </w:r>
      <w:r w:rsidR="003E4F2A" w:rsidRPr="003E4F2A">
        <w:rPr>
          <w:color w:val="FF0000"/>
        </w:rPr>
        <w:t>°C</w:t>
      </w:r>
      <w:r w:rsidR="003E4F2A">
        <w:t xml:space="preserve">) </w:t>
      </w:r>
      <w:r w:rsidR="00B323B7">
        <w:t>[2</w:t>
      </w:r>
      <w:r w:rsidR="003404D7">
        <w:t>, Electro-Deposition Coating, pg. 10]</w:t>
      </w:r>
      <w:r w:rsidR="00D7086A">
        <w:t xml:space="preserve">[4, </w:t>
      </w:r>
      <w:proofErr w:type="spellStart"/>
      <w:r w:rsidR="00D7086A">
        <w:t>Coatec</w:t>
      </w:r>
      <w:proofErr w:type="spellEnd"/>
      <w:r w:rsidR="00D7086A">
        <w:t xml:space="preserve"> India]</w:t>
      </w:r>
    </w:p>
    <w:p w:rsidR="00CE2214" w:rsidRDefault="00CE2214" w:rsidP="00CE2214">
      <w:pPr>
        <w:pStyle w:val="ListParagraph"/>
      </w:pPr>
    </w:p>
    <w:p w:rsidR="00901057" w:rsidRDefault="00403BA9" w:rsidP="00D0299D">
      <w:pPr>
        <w:pStyle w:val="ListParagraph"/>
        <w:numPr>
          <w:ilvl w:val="0"/>
          <w:numId w:val="2"/>
        </w:numPr>
      </w:pPr>
      <w:r>
        <w:t>Electro-deposition coating</w:t>
      </w:r>
      <w:r w:rsidR="00C01B41">
        <w:t xml:space="preserve"> </w:t>
      </w:r>
      <w:r w:rsidR="00CE2214">
        <w:t xml:space="preserve">resembles </w:t>
      </w:r>
      <w:r w:rsidR="00C01B41">
        <w:t xml:space="preserve">the process of </w:t>
      </w:r>
      <w:proofErr w:type="spellStart"/>
      <w:r w:rsidR="00C01B41">
        <w:t>electrowinning</w:t>
      </w:r>
      <w:proofErr w:type="spellEnd"/>
      <w:r w:rsidR="00CE2214">
        <w:t>.  The metallic parts to be coated are electrically charged</w:t>
      </w:r>
      <w:r w:rsidR="008034D9">
        <w:t xml:space="preserve">, then immersed in a bath containing oppositely charged </w:t>
      </w:r>
      <w:r w:rsidR="00CE2214">
        <w:t xml:space="preserve">pigment particles.  </w:t>
      </w:r>
      <w:r w:rsidR="006E4B71">
        <w:t xml:space="preserve">The </w:t>
      </w:r>
      <w:r w:rsidR="00FC041A">
        <w:t xml:space="preserve">electrostatic force generated through the process </w:t>
      </w:r>
      <w:r w:rsidR="006E4B71">
        <w:t xml:space="preserve">allows the particles to be deposited onto the metal surface.  </w:t>
      </w:r>
      <w:r w:rsidR="00271AB0">
        <w:t xml:space="preserve">There are two types of electro-deposition: anodic and </w:t>
      </w:r>
      <w:proofErr w:type="spellStart"/>
      <w:r w:rsidR="00271AB0">
        <w:t>cathodic</w:t>
      </w:r>
      <w:proofErr w:type="spellEnd"/>
      <w:r w:rsidR="00CE2214">
        <w:t>.</w:t>
      </w:r>
      <w:r w:rsidR="00271AB0">
        <w:t xml:space="preserve">  </w:t>
      </w:r>
      <w:r w:rsidR="00814188">
        <w:t xml:space="preserve">Current practice favours the </w:t>
      </w:r>
      <w:proofErr w:type="spellStart"/>
      <w:r w:rsidR="00814188">
        <w:t>cathodic</w:t>
      </w:r>
      <w:proofErr w:type="spellEnd"/>
      <w:r w:rsidR="00814188">
        <w:t xml:space="preserve"> system.   </w:t>
      </w:r>
      <w:r w:rsidR="008A5407">
        <w:t xml:space="preserve">In </w:t>
      </w:r>
      <w:proofErr w:type="spellStart"/>
      <w:r w:rsidR="00D02A2E">
        <w:t>cathodic</w:t>
      </w:r>
      <w:proofErr w:type="spellEnd"/>
      <w:r w:rsidR="00D02A2E">
        <w:t xml:space="preserve"> </w:t>
      </w:r>
      <w:r w:rsidR="008A5407">
        <w:t>electro-deposition</w:t>
      </w:r>
      <w:r w:rsidR="00D02A2E">
        <w:t>, the body parts are made negative electrode</w:t>
      </w:r>
      <w:r w:rsidR="00814188">
        <w:t>, which attracts positive charged pigment particles</w:t>
      </w:r>
      <w:r w:rsidR="00D02A2E">
        <w:t xml:space="preserve">.  </w:t>
      </w:r>
      <w:r w:rsidR="00814188">
        <w:t>The reversing of anodic polarities greatly reduces the amount of ions entering the cured paint film, which results in superior performance properties as well as better corrosion resistance</w:t>
      </w:r>
      <w:r w:rsidR="00271AB0">
        <w:t xml:space="preserve">.  </w:t>
      </w:r>
      <w:r w:rsidR="006E4B71">
        <w:t>After the deposition process, the body parts are</w:t>
      </w:r>
      <w:r w:rsidR="009B325D">
        <w:t xml:space="preserve"> cured at 165-180°C</w:t>
      </w:r>
      <w:r w:rsidR="006E4B71">
        <w:t>.</w:t>
      </w:r>
    </w:p>
    <w:p w:rsidR="00D0299D" w:rsidRDefault="00D0299D" w:rsidP="00D0299D">
      <w:pPr>
        <w:pStyle w:val="ListParagraph"/>
        <w:ind w:left="1476"/>
      </w:pPr>
    </w:p>
    <w:p w:rsidR="00DB6D82" w:rsidRDefault="00F51414" w:rsidP="00DB6D82">
      <w:pPr>
        <w:pStyle w:val="ListParagraph"/>
        <w:numPr>
          <w:ilvl w:val="0"/>
          <w:numId w:val="1"/>
        </w:numPr>
      </w:pPr>
      <w:r>
        <w:t>Primer coating</w:t>
      </w:r>
      <w:r w:rsidR="003E4F2A">
        <w:t xml:space="preserve"> </w:t>
      </w:r>
      <w:r w:rsidR="003E4F2A">
        <w:rPr>
          <w:color w:val="FF0000"/>
        </w:rPr>
        <w:t>(15-20 min curing at 160-170</w:t>
      </w:r>
      <w:r w:rsidR="003E4F2A" w:rsidRPr="003E4F2A">
        <w:rPr>
          <w:color w:val="FF0000"/>
        </w:rPr>
        <w:t>°C</w:t>
      </w:r>
      <w:r w:rsidR="003E4F2A">
        <w:rPr>
          <w:color w:val="FF0000"/>
        </w:rPr>
        <w:t>)</w:t>
      </w:r>
      <w:r w:rsidR="00DB6D82">
        <w:t xml:space="preserve"> </w:t>
      </w:r>
      <w:r w:rsidR="00F9134F">
        <w:t>[2, Electro-Deposition Coating, pg. 14]</w:t>
      </w:r>
    </w:p>
    <w:p w:rsidR="00C01B41" w:rsidRDefault="00C01B41" w:rsidP="00C01B41">
      <w:pPr>
        <w:pStyle w:val="ListParagraph"/>
      </w:pPr>
    </w:p>
    <w:p w:rsidR="00486DDD" w:rsidRDefault="00C63BC1" w:rsidP="00486DDD">
      <w:pPr>
        <w:pStyle w:val="ListParagraph"/>
        <w:numPr>
          <w:ilvl w:val="0"/>
          <w:numId w:val="5"/>
        </w:numPr>
      </w:pPr>
      <w:r>
        <w:t xml:space="preserve">The primer layer is the coating layer that joins the electro/powder coat to the top/clear coat.  Its purpose is to smooth out surface irregularities in order for the top/clear coat to be applied properly.  Also, the primer layer helps to protect the substrate from UV light.  The primer layer is applied after </w:t>
      </w:r>
      <w:r w:rsidR="001B21B7">
        <w:t xml:space="preserve">the electro/powder coat.  </w:t>
      </w:r>
      <w:r w:rsidR="00F236D5">
        <w:t>After the primer coat is applied, it is sent to the oven for 30 min at 170°C.  Before moving to the clear coat process, the parts are</w:t>
      </w:r>
      <w:r w:rsidR="00F236D5" w:rsidRPr="00F236D5">
        <w:t xml:space="preserve"> wet sanded, rinsed, and dried off. </w:t>
      </w:r>
      <w:r w:rsidR="00F236D5">
        <w:t xml:space="preserve"> </w:t>
      </w:r>
      <w:r w:rsidR="00F236D5" w:rsidRPr="00F236D5">
        <w:t>A preparation area is used for manual wipe down, compressed air blow-off and deionised air application.</w:t>
      </w:r>
    </w:p>
    <w:p w:rsidR="00C63BC1" w:rsidRDefault="00C63BC1" w:rsidP="00C63BC1">
      <w:pPr>
        <w:pStyle w:val="ListParagraph"/>
      </w:pPr>
    </w:p>
    <w:p w:rsidR="00F14376" w:rsidRDefault="00F51414" w:rsidP="00DB6D82">
      <w:pPr>
        <w:pStyle w:val="ListParagraph"/>
        <w:numPr>
          <w:ilvl w:val="0"/>
          <w:numId w:val="1"/>
        </w:numPr>
      </w:pPr>
      <w:r>
        <w:t>Top</w:t>
      </w:r>
      <w:r w:rsidR="00F14376">
        <w:t>/clear coat process</w:t>
      </w:r>
      <w:r w:rsidR="003E4F2A">
        <w:t xml:space="preserve"> </w:t>
      </w:r>
      <w:r w:rsidR="003E4F2A">
        <w:rPr>
          <w:color w:val="FF0000"/>
        </w:rPr>
        <w:t>(15-25 min curing at 130-150</w:t>
      </w:r>
      <w:r w:rsidR="003E4F2A" w:rsidRPr="003E4F2A">
        <w:rPr>
          <w:color w:val="FF0000"/>
        </w:rPr>
        <w:t>°C</w:t>
      </w:r>
      <w:r w:rsidR="003E4F2A" w:rsidRPr="003E4F2A">
        <w:rPr>
          <w:color w:val="FF0000"/>
        </w:rPr>
        <w:t>)</w:t>
      </w:r>
      <w:r w:rsidR="00F14376">
        <w:t xml:space="preserve"> </w:t>
      </w:r>
      <w:r w:rsidR="00F9134F">
        <w:t>[2, Electro-Deposition Coating, pg. 14]</w:t>
      </w:r>
      <w:r w:rsidR="00EB7AA5">
        <w:t xml:space="preserve">[1, </w:t>
      </w:r>
      <w:proofErr w:type="spellStart"/>
      <w:r w:rsidR="00EB7AA5">
        <w:t>Dupont</w:t>
      </w:r>
      <w:proofErr w:type="spellEnd"/>
      <w:r w:rsidR="00EB7AA5">
        <w:t xml:space="preserve"> Paint &amp; Coating for Metal Exterior]</w:t>
      </w:r>
    </w:p>
    <w:p w:rsidR="00C63BC1" w:rsidRDefault="00C63BC1" w:rsidP="00C63BC1">
      <w:pPr>
        <w:pStyle w:val="ListParagraph"/>
      </w:pPr>
    </w:p>
    <w:p w:rsidR="00C63BC1" w:rsidRDefault="00204C84" w:rsidP="00C63BC1">
      <w:pPr>
        <w:pStyle w:val="ListParagraph"/>
        <w:numPr>
          <w:ilvl w:val="0"/>
          <w:numId w:val="5"/>
        </w:numPr>
      </w:pPr>
      <w:r>
        <w:t xml:space="preserve">The body parts move through a clear coat application booth.  Then, it is baked in an oven for 30 min at 160°C.  </w:t>
      </w:r>
      <w:r w:rsidR="008F56A9">
        <w:t>The purpose of the clear coat is to protect the vehicle from any environmental degradation.  It must be etch ad scratch resistance, as well as providing an appealing glossy finish.</w:t>
      </w:r>
      <w:r>
        <w:t xml:space="preserve">  </w:t>
      </w:r>
    </w:p>
    <w:p w:rsidR="001C444D" w:rsidRDefault="001C444D" w:rsidP="001C444D"/>
    <w:p w:rsidR="00C24555" w:rsidRDefault="00C24555" w:rsidP="001C444D"/>
    <w:p w:rsidR="001C444D" w:rsidRDefault="00C24555" w:rsidP="00C24555">
      <w:pPr>
        <w:pStyle w:val="Heading2"/>
      </w:pPr>
      <w:r>
        <w:t>References</w:t>
      </w:r>
    </w:p>
    <w:p w:rsidR="00C24555" w:rsidRPr="00C24555" w:rsidRDefault="00C24555" w:rsidP="00C24555"/>
    <w:p w:rsidR="001C444D" w:rsidRDefault="001C444D" w:rsidP="001C444D">
      <w:pPr>
        <w:ind w:left="720" w:hanging="720"/>
      </w:pPr>
      <w:r>
        <w:t>[1]</w:t>
      </w:r>
      <w:r>
        <w:tab/>
      </w:r>
      <w:proofErr w:type="spellStart"/>
      <w:r>
        <w:t>Dupont</w:t>
      </w:r>
      <w:proofErr w:type="spellEnd"/>
      <w:r>
        <w:t xml:space="preserve"> Paint &amp; Coating for Metal Exterior </w:t>
      </w:r>
      <w:hyperlink r:id="rId6" w:anchor="Electrocoat" w:history="1">
        <w:r w:rsidRPr="00EE33C3">
          <w:rPr>
            <w:rStyle w:val="Hyperlink"/>
          </w:rPr>
          <w:t>http://www2.dupont.com/Automotive/en_US/products_services/paintCoatings/metalExterior.html#Electrocoat</w:t>
        </w:r>
      </w:hyperlink>
      <w:r>
        <w:t xml:space="preserve"> </w:t>
      </w:r>
    </w:p>
    <w:p w:rsidR="001C444D" w:rsidRDefault="001C444D" w:rsidP="001C444D">
      <w:pPr>
        <w:ind w:left="720" w:hanging="720"/>
      </w:pPr>
      <w:r>
        <w:t>[2]</w:t>
      </w:r>
      <w:r>
        <w:tab/>
        <w:t>Painting Makes the Difference</w:t>
      </w:r>
      <w:r>
        <w:br/>
      </w:r>
      <w:hyperlink r:id="rId7" w:history="1">
        <w:r w:rsidRPr="00EE33C3">
          <w:rPr>
            <w:rStyle w:val="Hyperlink"/>
          </w:rPr>
          <w:t>http://www.drishtikona.com/books/automobile-manufacturing/ch7.pdf</w:t>
        </w:r>
      </w:hyperlink>
      <w:r>
        <w:t xml:space="preserve"> </w:t>
      </w:r>
    </w:p>
    <w:p w:rsidR="00760E78" w:rsidRDefault="001C444D" w:rsidP="00760E78">
      <w:pPr>
        <w:ind w:left="720" w:hanging="720"/>
      </w:pPr>
      <w:r>
        <w:t>[3]</w:t>
      </w:r>
      <w:r>
        <w:tab/>
      </w:r>
      <w:r w:rsidR="00760E78">
        <w:t xml:space="preserve">The effect of cold work on the precipitation kinetics of AA6111 aluminum </w:t>
      </w:r>
      <w:hyperlink r:id="rId8" w:history="1">
        <w:r w:rsidR="00760E78" w:rsidRPr="00EE33C3">
          <w:rPr>
            <w:rStyle w:val="Hyperlink"/>
          </w:rPr>
          <w:t>https://springerlink3.metapress.com/content/n84250x387508h41/resource-secured/?target=fulltext.pdf&amp;sid=uxo0hvexyw0x54rgpnc4cxsa&amp;sh=www.springerlink.com</w:t>
        </w:r>
      </w:hyperlink>
      <w:r w:rsidR="00760E78">
        <w:t xml:space="preserve"> </w:t>
      </w:r>
    </w:p>
    <w:p w:rsidR="00FA4EC1" w:rsidRDefault="00FA4EC1" w:rsidP="00FA4EC1">
      <w:pPr>
        <w:spacing w:after="0"/>
        <w:ind w:left="720" w:hanging="720"/>
      </w:pPr>
      <w:r>
        <w:t>[4]</w:t>
      </w:r>
      <w:r>
        <w:tab/>
      </w:r>
      <w:proofErr w:type="spellStart"/>
      <w:r>
        <w:t>Coatec</w:t>
      </w:r>
      <w:proofErr w:type="spellEnd"/>
      <w:r>
        <w:t xml:space="preserve"> India </w:t>
      </w:r>
      <w:proofErr w:type="spellStart"/>
      <w:r>
        <w:t>Cathodic</w:t>
      </w:r>
      <w:proofErr w:type="spellEnd"/>
      <w:r>
        <w:t xml:space="preserve"> </w:t>
      </w:r>
      <w:proofErr w:type="spellStart"/>
      <w:r>
        <w:t>Electrocoating</w:t>
      </w:r>
      <w:proofErr w:type="spellEnd"/>
    </w:p>
    <w:p w:rsidR="00FA4EC1" w:rsidRDefault="003E4F2A" w:rsidP="00FA4EC1">
      <w:pPr>
        <w:spacing w:after="0"/>
        <w:ind w:left="720"/>
      </w:pPr>
      <w:hyperlink r:id="rId9" w:history="1">
        <w:r w:rsidR="00FA4EC1" w:rsidRPr="00BF1780">
          <w:rPr>
            <w:rStyle w:val="Hyperlink"/>
          </w:rPr>
          <w:t>http://www.coatecindia.com/cathodic_electro.php</w:t>
        </w:r>
      </w:hyperlink>
      <w:r w:rsidR="00FA4EC1">
        <w:t xml:space="preserve"> </w:t>
      </w:r>
    </w:p>
    <w:p w:rsidR="001C444D" w:rsidRPr="00F14376" w:rsidRDefault="001C444D" w:rsidP="00FA4EC1">
      <w:pPr>
        <w:spacing w:after="0"/>
        <w:ind w:left="720" w:hanging="720"/>
      </w:pPr>
      <w:bookmarkStart w:id="0" w:name="_GoBack"/>
      <w:bookmarkEnd w:id="0"/>
    </w:p>
    <w:sectPr w:rsidR="001C444D" w:rsidRPr="00F14376" w:rsidSect="00150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8F6"/>
    <w:multiLevelType w:val="hybridMultilevel"/>
    <w:tmpl w:val="6EFC509E"/>
    <w:lvl w:ilvl="0" w:tplc="10090009">
      <w:start w:val="1"/>
      <w:numFmt w:val="bullet"/>
      <w:lvlText w:val=""/>
      <w:lvlJc w:val="left"/>
      <w:pPr>
        <w:ind w:left="147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22DA3373"/>
    <w:multiLevelType w:val="hybridMultilevel"/>
    <w:tmpl w:val="1E90C51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637CA"/>
    <w:multiLevelType w:val="hybridMultilevel"/>
    <w:tmpl w:val="3B28CAD4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70529"/>
    <w:multiLevelType w:val="hybridMultilevel"/>
    <w:tmpl w:val="2DB0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A065F"/>
    <w:multiLevelType w:val="hybridMultilevel"/>
    <w:tmpl w:val="197E708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4376"/>
    <w:rsid w:val="00006551"/>
    <w:rsid w:val="000E13AF"/>
    <w:rsid w:val="00121CDD"/>
    <w:rsid w:val="00137D8C"/>
    <w:rsid w:val="00146F03"/>
    <w:rsid w:val="0015002C"/>
    <w:rsid w:val="001B21B7"/>
    <w:rsid w:val="001C444D"/>
    <w:rsid w:val="00204C84"/>
    <w:rsid w:val="00271AB0"/>
    <w:rsid w:val="00306CB1"/>
    <w:rsid w:val="003404D7"/>
    <w:rsid w:val="003B5235"/>
    <w:rsid w:val="003E4F2A"/>
    <w:rsid w:val="003E7D7B"/>
    <w:rsid w:val="00403BA9"/>
    <w:rsid w:val="00404072"/>
    <w:rsid w:val="00486DDD"/>
    <w:rsid w:val="00567B3F"/>
    <w:rsid w:val="006C0534"/>
    <w:rsid w:val="006E092B"/>
    <w:rsid w:val="006E4B71"/>
    <w:rsid w:val="00751B79"/>
    <w:rsid w:val="00760E78"/>
    <w:rsid w:val="0078477D"/>
    <w:rsid w:val="008034D9"/>
    <w:rsid w:val="00814188"/>
    <w:rsid w:val="00860E96"/>
    <w:rsid w:val="008A4E96"/>
    <w:rsid w:val="008A5407"/>
    <w:rsid w:val="008F56A9"/>
    <w:rsid w:val="00901057"/>
    <w:rsid w:val="009B325D"/>
    <w:rsid w:val="00A37FF4"/>
    <w:rsid w:val="00B323B7"/>
    <w:rsid w:val="00C01B41"/>
    <w:rsid w:val="00C24555"/>
    <w:rsid w:val="00C47264"/>
    <w:rsid w:val="00C63BC1"/>
    <w:rsid w:val="00CE2214"/>
    <w:rsid w:val="00D0299D"/>
    <w:rsid w:val="00D02A2E"/>
    <w:rsid w:val="00D7086A"/>
    <w:rsid w:val="00DB6D82"/>
    <w:rsid w:val="00EB7AA5"/>
    <w:rsid w:val="00EE4DCA"/>
    <w:rsid w:val="00F14376"/>
    <w:rsid w:val="00F236D5"/>
    <w:rsid w:val="00F51414"/>
    <w:rsid w:val="00F9134F"/>
    <w:rsid w:val="00FA2CB4"/>
    <w:rsid w:val="00FA4EC1"/>
    <w:rsid w:val="00FC041A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6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erlink3.metapress.com/content/n84250x387508h41/resource-secured/?target=fulltext.pdf&amp;sid=uxo0hvexyw0x54rgpnc4cxsa&amp;sh=www.springerlin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ishtikona.com/books/automobile-manufacturing/ch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dupont.com/Automotive/en_US/products_services/paintCoatings/metalExterio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atecindia.com/cathodic_electr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Fu, Michael</cp:lastModifiedBy>
  <cp:revision>37</cp:revision>
  <dcterms:created xsi:type="dcterms:W3CDTF">2011-09-13T22:41:00Z</dcterms:created>
  <dcterms:modified xsi:type="dcterms:W3CDTF">2011-09-21T17:05:00Z</dcterms:modified>
</cp:coreProperties>
</file>