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FD40B6">
        <w:t>20 Jan</w:t>
      </w:r>
      <w:r w:rsidR="00E45DDC">
        <w:t>, 2019</w:t>
      </w:r>
      <w:r w:rsidR="00C3591E">
        <w:t xml:space="preserve"> 2:00 pm - 3:3</w:t>
      </w:r>
      <w:r w:rsidR="00F02FC0">
        <w:t>0 p</w:t>
      </w:r>
      <w:r w:rsidR="00E45DDC">
        <w:t xml:space="preserve">m, </w:t>
      </w:r>
      <w:r w:rsidR="00FD40B6">
        <w:t>240 A, IKB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Co-Chair, Recorder), Leonora Crema</w:t>
            </w:r>
            <w:r w:rsidR="00FD40B6">
              <w:t xml:space="preserve">, </w:t>
            </w:r>
            <w:r w:rsidR="00E45DDC">
              <w:t>Alex A</w:t>
            </w:r>
            <w:r w:rsidR="00E3373F">
              <w:t xml:space="preserve">lisauskas, Sarah Parker, </w:t>
            </w:r>
            <w:proofErr w:type="spellStart"/>
            <w:r w:rsidR="00E3373F">
              <w:t>Eka</w:t>
            </w:r>
            <w:proofErr w:type="spellEnd"/>
            <w:r w:rsidR="00E3373F">
              <w:t xml:space="preserve"> Grgu</w:t>
            </w:r>
            <w:r w:rsidR="00E45DDC">
              <w:t>ric</w:t>
            </w:r>
            <w:r w:rsidR="00F065B3">
              <w:t xml:space="preserve">, </w:t>
            </w:r>
            <w:r w:rsidR="00E3373F">
              <w:t>Mathew Vis-Dunbar</w:t>
            </w:r>
          </w:p>
          <w:p w:rsidR="00121D30" w:rsidRDefault="002B3465" w:rsidP="00E45DDC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E3373F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C3591E">
              <w:t xml:space="preserve"> </w:t>
            </w:r>
            <w:r w:rsidR="00FD40B6">
              <w:t xml:space="preserve"> Will Engle, Rie Namba, Amanda Grey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E45DDC">
            <w:pPr>
              <w:pStyle w:val="TableParagraph"/>
              <w:ind w:right="115"/>
            </w:pPr>
            <w:r>
              <w:t>Review of previous minutes and agenda</w:t>
            </w:r>
          </w:p>
        </w:tc>
        <w:tc>
          <w:tcPr>
            <w:tcW w:w="5813" w:type="dxa"/>
          </w:tcPr>
          <w:p w:rsidR="00F02FC0" w:rsidRDefault="00E45DDC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All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B02C69">
        <w:trPr>
          <w:trHeight w:hRule="exact" w:val="3325"/>
        </w:trPr>
        <w:tc>
          <w:tcPr>
            <w:tcW w:w="3794" w:type="dxa"/>
          </w:tcPr>
          <w:p w:rsidR="00121D30" w:rsidRDefault="00FD40B6" w:rsidP="00FD40B6">
            <w:pPr>
              <w:pStyle w:val="TableParagraph"/>
              <w:ind w:right="1540"/>
            </w:pPr>
            <w:r>
              <w:t>Open Education Week 2020</w:t>
            </w:r>
          </w:p>
        </w:tc>
        <w:tc>
          <w:tcPr>
            <w:tcW w:w="5813" w:type="dxa"/>
          </w:tcPr>
          <w:p w:rsidR="008A3C9C" w:rsidRDefault="00FD40B6" w:rsidP="00FD40B6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right="607"/>
            </w:pPr>
            <w:r>
              <w:t>Social Justice Zine Fair</w:t>
            </w:r>
          </w:p>
          <w:p w:rsidR="00FD40B6" w:rsidRDefault="00FD40B6" w:rsidP="00FD40B6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right="607"/>
            </w:pPr>
            <w:r>
              <w:t>Wikipedia Edit-a-thon</w:t>
            </w:r>
          </w:p>
          <w:p w:rsidR="00FD40B6" w:rsidRDefault="00FD40B6" w:rsidP="00FD40B6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right="607"/>
            </w:pPr>
            <w:r>
              <w:t xml:space="preserve">Pixilating Showcase – </w:t>
            </w:r>
            <w:proofErr w:type="spellStart"/>
            <w:r>
              <w:t>UnRoman</w:t>
            </w:r>
            <w:proofErr w:type="spellEnd"/>
            <w:r>
              <w:t xml:space="preserve"> Romans</w:t>
            </w:r>
          </w:p>
          <w:p w:rsidR="00FD40B6" w:rsidRDefault="00FD40B6" w:rsidP="00FD40B6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right="607"/>
            </w:pPr>
            <w:r>
              <w:t>How to create inclusive OER</w:t>
            </w:r>
          </w:p>
          <w:p w:rsidR="00FD40B6" w:rsidRDefault="00FD40B6" w:rsidP="00FD40B6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ind w:right="607"/>
            </w:pPr>
            <w:r>
              <w:t>Other events in process</w:t>
            </w:r>
          </w:p>
          <w:p w:rsidR="00FD40B6" w:rsidRDefault="00FD40B6" w:rsidP="00FD40B6">
            <w:pPr>
              <w:pStyle w:val="TableParagraph"/>
              <w:tabs>
                <w:tab w:val="left" w:pos="624"/>
              </w:tabs>
              <w:ind w:left="823" w:right="607"/>
            </w:pPr>
            <w:r>
              <w:t>-joint institution event</w:t>
            </w:r>
          </w:p>
          <w:p w:rsidR="00FD40B6" w:rsidRDefault="00FD40B6" w:rsidP="00FD40B6">
            <w:pPr>
              <w:pStyle w:val="TableParagraph"/>
              <w:tabs>
                <w:tab w:val="left" w:pos="624"/>
              </w:tabs>
              <w:ind w:left="823" w:right="607"/>
            </w:pPr>
            <w:r>
              <w:t>-Art and Feminism Wikipedia edit-a-thon</w:t>
            </w:r>
          </w:p>
          <w:p w:rsidR="00FD40B6" w:rsidRDefault="00FD40B6" w:rsidP="00FD40B6">
            <w:pPr>
              <w:pStyle w:val="TableParagraph"/>
              <w:tabs>
                <w:tab w:val="left" w:pos="624"/>
              </w:tabs>
              <w:ind w:left="823" w:right="607"/>
            </w:pPr>
            <w:r>
              <w:t xml:space="preserve">-Student Analytics Hackathon </w:t>
            </w:r>
          </w:p>
          <w:p w:rsidR="00B02C69" w:rsidRDefault="00B02C69" w:rsidP="00FD40B6">
            <w:pPr>
              <w:pStyle w:val="TableParagraph"/>
              <w:tabs>
                <w:tab w:val="left" w:pos="624"/>
              </w:tabs>
              <w:ind w:left="823" w:right="607"/>
            </w:pPr>
          </w:p>
          <w:p w:rsidR="00B02C69" w:rsidRDefault="007C527B" w:rsidP="007C527B">
            <w:pPr>
              <w:pStyle w:val="TableParagraph"/>
              <w:tabs>
                <w:tab w:val="left" w:pos="624"/>
              </w:tabs>
              <w:ind w:right="607"/>
            </w:pPr>
            <w:r>
              <w:t xml:space="preserve">All events can be found at: </w:t>
            </w:r>
            <w:hyperlink r:id="rId5" w:history="1">
              <w:r w:rsidRPr="00701292">
                <w:rPr>
                  <w:rStyle w:val="Hyperlink"/>
                </w:rPr>
                <w:t>https://docs.google.com/document/d/1EVxfvmZMrka-LEWB1e-ELINbkEmHbRJwIv4zkx8J-q8/edit?usp=sharing</w:t>
              </w:r>
            </w:hyperlink>
            <w:r>
              <w:t xml:space="preserve"> </w:t>
            </w:r>
          </w:p>
        </w:tc>
        <w:tc>
          <w:tcPr>
            <w:tcW w:w="5009" w:type="dxa"/>
          </w:tcPr>
          <w:p w:rsidR="00121D30" w:rsidRDefault="00FD40B6" w:rsidP="008A3C9C">
            <w:pPr>
              <w:pStyle w:val="TableParagraph"/>
              <w:tabs>
                <w:tab w:val="left" w:pos="622"/>
              </w:tabs>
              <w:ind w:left="623" w:right="350"/>
            </w:pPr>
            <w:r>
              <w:t>N/A</w:t>
            </w:r>
          </w:p>
        </w:tc>
      </w:tr>
      <w:tr w:rsidR="00121D30" w:rsidTr="00C108F3">
        <w:trPr>
          <w:trHeight w:hRule="exact" w:val="1372"/>
        </w:trPr>
        <w:tc>
          <w:tcPr>
            <w:tcW w:w="3794" w:type="dxa"/>
          </w:tcPr>
          <w:p w:rsidR="00121D30" w:rsidRDefault="00FD40B6">
            <w:pPr>
              <w:pStyle w:val="TableParagraph"/>
              <w:ind w:right="115"/>
            </w:pPr>
            <w:r>
              <w:t>Open Scholarship briefing paper</w:t>
            </w:r>
            <w:r w:rsidR="008A3C9C">
              <w:t xml:space="preserve"> </w:t>
            </w:r>
          </w:p>
        </w:tc>
        <w:tc>
          <w:tcPr>
            <w:tcW w:w="5813" w:type="dxa"/>
          </w:tcPr>
          <w:p w:rsidR="008A3C9C" w:rsidRDefault="00FD40B6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Reviewed current draft: </w:t>
            </w:r>
            <w:hyperlink r:id="rId6" w:history="1">
              <w:r w:rsidRPr="00701292">
                <w:rPr>
                  <w:rStyle w:val="Hyperlink"/>
                </w:rPr>
                <w:t>https://docs.google.com/document/d/1S0aT9YFTmDCvGk_wzMWNyuZ6yisdSLOYF2tftkZVYc0/edit?usp=sharing</w:t>
              </w:r>
            </w:hyperlink>
          </w:p>
          <w:p w:rsidR="00FD40B6" w:rsidRDefault="00FD40B6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Add previous report on Open Scholarship as appendix</w:t>
            </w:r>
          </w:p>
        </w:tc>
        <w:tc>
          <w:tcPr>
            <w:tcW w:w="5009" w:type="dxa"/>
          </w:tcPr>
          <w:p w:rsidR="00531671" w:rsidRPr="009135DF" w:rsidRDefault="000F456D" w:rsidP="00FD40B6">
            <w:pPr>
              <w:pStyle w:val="TableParagraph"/>
              <w:spacing w:line="267" w:lineRule="exact"/>
              <w:ind w:left="590"/>
            </w:pPr>
            <w:r>
              <w:t>EVERYONE – review and update report based on assigned tasks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FC4442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FC4442">
              <w:t>February, 2020</w:t>
            </w:r>
            <w:bookmarkStart w:id="0" w:name="_GoBack"/>
            <w:bookmarkEnd w:id="0"/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0EC71FBB"/>
    <w:multiLevelType w:val="hybridMultilevel"/>
    <w:tmpl w:val="F5D0D78A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2E5705A9"/>
    <w:multiLevelType w:val="hybridMultilevel"/>
    <w:tmpl w:val="829AAE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8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0" w15:restartNumberingAfterBreak="0">
    <w:nsid w:val="74B75110"/>
    <w:multiLevelType w:val="hybridMultilevel"/>
    <w:tmpl w:val="EBA84E9A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934F2"/>
    <w:rsid w:val="000F456D"/>
    <w:rsid w:val="00121D30"/>
    <w:rsid w:val="00156300"/>
    <w:rsid w:val="00204C4F"/>
    <w:rsid w:val="002545CC"/>
    <w:rsid w:val="002B3465"/>
    <w:rsid w:val="003439F0"/>
    <w:rsid w:val="00531671"/>
    <w:rsid w:val="007C527B"/>
    <w:rsid w:val="00844BC3"/>
    <w:rsid w:val="00857014"/>
    <w:rsid w:val="00870EAA"/>
    <w:rsid w:val="008A3C9C"/>
    <w:rsid w:val="009135DF"/>
    <w:rsid w:val="00934B97"/>
    <w:rsid w:val="009C32AD"/>
    <w:rsid w:val="009D610F"/>
    <w:rsid w:val="009D74C4"/>
    <w:rsid w:val="00B02C69"/>
    <w:rsid w:val="00B576A7"/>
    <w:rsid w:val="00C108F3"/>
    <w:rsid w:val="00C3591E"/>
    <w:rsid w:val="00DD5851"/>
    <w:rsid w:val="00E3373F"/>
    <w:rsid w:val="00E45DDC"/>
    <w:rsid w:val="00F02FC0"/>
    <w:rsid w:val="00F065B3"/>
    <w:rsid w:val="00FC4442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A16E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0aT9YFTmDCvGk_wzMWNyuZ6yisdSLOYF2tftkZVYc0/edit?usp=sharing" TargetMode="External"/><Relationship Id="rId5" Type="http://schemas.openxmlformats.org/officeDocument/2006/relationships/hyperlink" Target="https://docs.google.com/document/d/1EVxfvmZMrka-LEWB1e-ELINbkEmHbRJwIv4zkx8J-q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3</cp:revision>
  <dcterms:created xsi:type="dcterms:W3CDTF">2020-01-20T23:34:00Z</dcterms:created>
  <dcterms:modified xsi:type="dcterms:W3CDTF">2020-01-20T23:34:00Z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