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C71181" w14:textId="77777777" w:rsidR="003D0F16" w:rsidRDefault="003D0F16" w:rsidP="003D0F16">
      <w:pPr>
        <w:pStyle w:val="NoSpacing"/>
        <w:rPr>
          <w:rFonts w:asciiTheme="majorHAnsi" w:hAnsiTheme="majorHAnsi"/>
          <w:b/>
          <w:sz w:val="24"/>
          <w:szCs w:val="24"/>
        </w:rPr>
      </w:pPr>
      <w:r w:rsidRPr="00CE5086">
        <w:rPr>
          <w:rFonts w:asciiTheme="majorHAnsi" w:hAnsiTheme="majorHAnsi"/>
          <w:b/>
          <w:sz w:val="24"/>
          <w:szCs w:val="24"/>
        </w:rPr>
        <w:t xml:space="preserve">63 </w:t>
      </w:r>
      <w:proofErr w:type="gramStart"/>
      <w:r w:rsidRPr="00CE5086">
        <w:rPr>
          <w:rFonts w:asciiTheme="majorHAnsi" w:hAnsiTheme="majorHAnsi"/>
          <w:b/>
          <w:sz w:val="24"/>
          <w:szCs w:val="24"/>
        </w:rPr>
        <w:t>Menopause</w:t>
      </w:r>
      <w:proofErr w:type="gramEnd"/>
    </w:p>
    <w:p w14:paraId="2FF75616" w14:textId="77777777" w:rsidR="00A202BD" w:rsidRDefault="00A202BD" w:rsidP="003D0F16">
      <w:pPr>
        <w:pStyle w:val="NoSpacing"/>
        <w:rPr>
          <w:rFonts w:asciiTheme="majorHAnsi" w:hAnsiTheme="majorHAnsi"/>
          <w:b/>
          <w:sz w:val="24"/>
          <w:szCs w:val="24"/>
        </w:rPr>
      </w:pPr>
    </w:p>
    <w:p w14:paraId="3EAE43C3" w14:textId="77777777" w:rsidR="00A202BD" w:rsidRPr="00A202BD" w:rsidRDefault="00A202BD" w:rsidP="00A202BD">
      <w:pPr>
        <w:widowControl w:val="0"/>
        <w:numPr>
          <w:ilvl w:val="0"/>
          <w:numId w:val="16"/>
        </w:numPr>
        <w:tabs>
          <w:tab w:val="left" w:pos="220"/>
          <w:tab w:val="left" w:pos="426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  <w:i/>
          <w:sz w:val="20"/>
          <w:szCs w:val="20"/>
        </w:rPr>
      </w:pPr>
      <w:r w:rsidRPr="00A202BD">
        <w:rPr>
          <w:rFonts w:ascii="Calibri" w:hAnsi="Calibri" w:cs="Calibri"/>
          <w:i/>
          <w:sz w:val="20"/>
          <w:szCs w:val="20"/>
        </w:rPr>
        <w:t xml:space="preserve">In any woman of menopausal age, screen for symptoms of menopause (e.g., hot flashes, changes in libido, vaginal dryness, incontinence, and psychological changes). </w:t>
      </w:r>
    </w:p>
    <w:p w14:paraId="3E6A6B67" w14:textId="77777777" w:rsidR="00A202BD" w:rsidRPr="00A202BD" w:rsidRDefault="00A202BD" w:rsidP="00A202BD">
      <w:pPr>
        <w:pStyle w:val="NoSpacing"/>
        <w:tabs>
          <w:tab w:val="left" w:pos="993"/>
        </w:tabs>
        <w:ind w:left="567" w:hanging="425"/>
        <w:rPr>
          <w:rFonts w:asciiTheme="majorHAnsi" w:hAnsiTheme="majorHAnsi"/>
          <w:sz w:val="24"/>
          <w:szCs w:val="24"/>
          <w:u w:val="single"/>
        </w:rPr>
      </w:pPr>
      <w:proofErr w:type="spellStart"/>
      <w:r w:rsidRPr="00A202BD">
        <w:rPr>
          <w:rFonts w:asciiTheme="majorHAnsi" w:hAnsiTheme="majorHAnsi"/>
          <w:sz w:val="24"/>
          <w:szCs w:val="24"/>
          <w:u w:val="single"/>
        </w:rPr>
        <w:t>Perimenopause</w:t>
      </w:r>
      <w:proofErr w:type="spellEnd"/>
      <w:r w:rsidRPr="00A202BD">
        <w:rPr>
          <w:rFonts w:asciiTheme="majorHAnsi" w:hAnsiTheme="majorHAnsi"/>
          <w:sz w:val="24"/>
          <w:szCs w:val="24"/>
          <w:u w:val="single"/>
        </w:rPr>
        <w:t xml:space="preserve"> </w:t>
      </w:r>
    </w:p>
    <w:p w14:paraId="13A726E9" w14:textId="77777777" w:rsidR="00A202BD" w:rsidRPr="00CE5086" w:rsidRDefault="00A202BD" w:rsidP="00A202BD">
      <w:pPr>
        <w:pStyle w:val="NoSpacing"/>
        <w:numPr>
          <w:ilvl w:val="0"/>
          <w:numId w:val="1"/>
        </w:numPr>
        <w:tabs>
          <w:tab w:val="left" w:pos="993"/>
        </w:tabs>
        <w:ind w:left="567" w:hanging="425"/>
        <w:rPr>
          <w:rFonts w:asciiTheme="majorHAnsi" w:hAnsiTheme="majorHAnsi"/>
          <w:sz w:val="24"/>
          <w:szCs w:val="24"/>
        </w:rPr>
      </w:pPr>
      <w:r w:rsidRPr="00CE5086">
        <w:rPr>
          <w:rFonts w:asciiTheme="majorHAnsi" w:hAnsiTheme="majorHAnsi"/>
          <w:sz w:val="24"/>
          <w:szCs w:val="24"/>
        </w:rPr>
        <w:t xml:space="preserve">Begins 5-10 </w:t>
      </w:r>
      <w:proofErr w:type="spellStart"/>
      <w:r w:rsidRPr="00CE5086">
        <w:rPr>
          <w:rFonts w:asciiTheme="majorHAnsi" w:hAnsiTheme="majorHAnsi"/>
          <w:sz w:val="24"/>
          <w:szCs w:val="24"/>
        </w:rPr>
        <w:t>yrs</w:t>
      </w:r>
      <w:proofErr w:type="spellEnd"/>
      <w:r w:rsidRPr="00CE5086">
        <w:rPr>
          <w:rFonts w:asciiTheme="majorHAnsi" w:hAnsiTheme="majorHAnsi"/>
          <w:sz w:val="24"/>
          <w:szCs w:val="24"/>
        </w:rPr>
        <w:t xml:space="preserve"> prior to menopause</w:t>
      </w:r>
    </w:p>
    <w:p w14:paraId="0E8C7FFB" w14:textId="77777777" w:rsidR="00A202BD" w:rsidRPr="00CE5086" w:rsidRDefault="00A202BD" w:rsidP="00A202BD">
      <w:pPr>
        <w:pStyle w:val="NoSpacing"/>
        <w:numPr>
          <w:ilvl w:val="0"/>
          <w:numId w:val="1"/>
        </w:numPr>
        <w:tabs>
          <w:tab w:val="left" w:pos="993"/>
        </w:tabs>
        <w:ind w:left="567" w:hanging="425"/>
        <w:rPr>
          <w:rFonts w:asciiTheme="majorHAnsi" w:hAnsiTheme="majorHAnsi"/>
          <w:sz w:val="24"/>
          <w:szCs w:val="24"/>
        </w:rPr>
      </w:pPr>
      <w:r w:rsidRPr="00CE5086">
        <w:rPr>
          <w:rFonts w:asciiTheme="majorHAnsi" w:hAnsiTheme="majorHAnsi"/>
          <w:sz w:val="24"/>
          <w:szCs w:val="24"/>
        </w:rPr>
        <w:t>Irregular menses (usually shorter cycle)</w:t>
      </w:r>
    </w:p>
    <w:p w14:paraId="3F1670AA" w14:textId="77777777" w:rsidR="00A202BD" w:rsidRPr="00CE5086" w:rsidRDefault="00A202BD" w:rsidP="00A202BD">
      <w:pPr>
        <w:pStyle w:val="NoSpacing"/>
        <w:numPr>
          <w:ilvl w:val="0"/>
          <w:numId w:val="1"/>
        </w:numPr>
        <w:tabs>
          <w:tab w:val="left" w:pos="993"/>
        </w:tabs>
        <w:ind w:left="567" w:hanging="425"/>
        <w:rPr>
          <w:rFonts w:asciiTheme="majorHAnsi" w:hAnsiTheme="majorHAnsi"/>
          <w:sz w:val="24"/>
          <w:szCs w:val="24"/>
        </w:rPr>
      </w:pPr>
      <w:r w:rsidRPr="00CE5086">
        <w:rPr>
          <w:rFonts w:asciiTheme="majorHAnsi" w:hAnsiTheme="majorHAnsi"/>
          <w:sz w:val="24"/>
          <w:szCs w:val="24"/>
        </w:rPr>
        <w:t>Vasomotor symptoms</w:t>
      </w:r>
    </w:p>
    <w:p w14:paraId="5AECF13D" w14:textId="77777777" w:rsidR="00A202BD" w:rsidRPr="00CE5086" w:rsidRDefault="00A202BD" w:rsidP="00A202BD">
      <w:pPr>
        <w:pStyle w:val="NoSpacing"/>
        <w:numPr>
          <w:ilvl w:val="0"/>
          <w:numId w:val="1"/>
        </w:numPr>
        <w:tabs>
          <w:tab w:val="left" w:pos="993"/>
        </w:tabs>
        <w:ind w:left="567" w:hanging="425"/>
        <w:rPr>
          <w:rFonts w:asciiTheme="majorHAnsi" w:hAnsiTheme="majorHAnsi"/>
          <w:sz w:val="24"/>
          <w:szCs w:val="24"/>
        </w:rPr>
      </w:pPr>
      <w:r w:rsidRPr="00CE5086">
        <w:rPr>
          <w:rFonts w:asciiTheme="majorHAnsi" w:hAnsiTheme="majorHAnsi"/>
          <w:sz w:val="24"/>
          <w:szCs w:val="24"/>
        </w:rPr>
        <w:t>Still fertile!!! High rate of unintended pregnancies in women age 40-44.</w:t>
      </w:r>
    </w:p>
    <w:p w14:paraId="37E2A607" w14:textId="77777777" w:rsidR="003F4EEC" w:rsidRDefault="003F4EEC" w:rsidP="00A202BD">
      <w:pPr>
        <w:pStyle w:val="NoSpacing"/>
        <w:tabs>
          <w:tab w:val="left" w:pos="993"/>
        </w:tabs>
        <w:ind w:left="567" w:hanging="425"/>
        <w:rPr>
          <w:rFonts w:asciiTheme="majorHAnsi" w:hAnsiTheme="majorHAnsi"/>
          <w:sz w:val="24"/>
          <w:szCs w:val="24"/>
          <w:u w:val="single"/>
        </w:rPr>
      </w:pPr>
    </w:p>
    <w:p w14:paraId="4EEF95F0" w14:textId="77777777" w:rsidR="00A202BD" w:rsidRPr="00CE5086" w:rsidRDefault="00A202BD" w:rsidP="00A202BD">
      <w:pPr>
        <w:pStyle w:val="NoSpacing"/>
        <w:tabs>
          <w:tab w:val="left" w:pos="993"/>
        </w:tabs>
        <w:ind w:left="567" w:hanging="425"/>
        <w:rPr>
          <w:rFonts w:asciiTheme="majorHAnsi" w:hAnsiTheme="majorHAnsi"/>
          <w:sz w:val="24"/>
          <w:szCs w:val="24"/>
        </w:rPr>
      </w:pPr>
      <w:r w:rsidRPr="00A202BD">
        <w:rPr>
          <w:rFonts w:asciiTheme="majorHAnsi" w:hAnsiTheme="majorHAnsi"/>
          <w:sz w:val="24"/>
          <w:szCs w:val="24"/>
          <w:u w:val="single"/>
        </w:rPr>
        <w:t>Menopause</w:t>
      </w:r>
      <w:r w:rsidRPr="00CE5086">
        <w:rPr>
          <w:rFonts w:asciiTheme="majorHAnsi" w:hAnsiTheme="majorHAnsi"/>
          <w:sz w:val="24"/>
          <w:szCs w:val="24"/>
        </w:rPr>
        <w:t xml:space="preserve"> (Marked ↓ in circulating </w:t>
      </w:r>
      <w:proofErr w:type="spellStart"/>
      <w:r w:rsidRPr="00CE5086">
        <w:rPr>
          <w:rFonts w:asciiTheme="majorHAnsi" w:hAnsiTheme="majorHAnsi"/>
          <w:sz w:val="24"/>
          <w:szCs w:val="24"/>
        </w:rPr>
        <w:t>estrogen</w:t>
      </w:r>
      <w:proofErr w:type="spellEnd"/>
      <w:r w:rsidRPr="00CE5086">
        <w:rPr>
          <w:rFonts w:asciiTheme="majorHAnsi" w:hAnsiTheme="majorHAnsi"/>
          <w:sz w:val="24"/>
          <w:szCs w:val="24"/>
        </w:rPr>
        <w:t>)</w:t>
      </w:r>
    </w:p>
    <w:p w14:paraId="5857FDCA" w14:textId="01CDFC39" w:rsidR="00A202BD" w:rsidRPr="00CE5086" w:rsidRDefault="00A202BD" w:rsidP="00A202BD">
      <w:pPr>
        <w:pStyle w:val="NoSpacing"/>
        <w:numPr>
          <w:ilvl w:val="0"/>
          <w:numId w:val="2"/>
        </w:numPr>
        <w:tabs>
          <w:tab w:val="left" w:pos="993"/>
        </w:tabs>
        <w:ind w:left="567" w:hanging="425"/>
        <w:rPr>
          <w:rFonts w:asciiTheme="majorHAnsi" w:hAnsiTheme="majorHAnsi"/>
          <w:sz w:val="24"/>
          <w:szCs w:val="24"/>
        </w:rPr>
      </w:pPr>
      <w:r w:rsidRPr="00CE5086">
        <w:rPr>
          <w:rFonts w:asciiTheme="majorHAnsi" w:hAnsiTheme="majorHAnsi"/>
          <w:sz w:val="24"/>
          <w:szCs w:val="24"/>
        </w:rPr>
        <w:t>12 m</w:t>
      </w:r>
      <w:r w:rsidR="00080D1F">
        <w:rPr>
          <w:rFonts w:asciiTheme="majorHAnsi" w:hAnsiTheme="majorHAnsi"/>
          <w:sz w:val="24"/>
          <w:szCs w:val="24"/>
        </w:rPr>
        <w:t>on</w:t>
      </w:r>
      <w:r w:rsidRPr="00CE5086">
        <w:rPr>
          <w:rFonts w:asciiTheme="majorHAnsi" w:hAnsiTheme="majorHAnsi"/>
          <w:sz w:val="24"/>
          <w:szCs w:val="24"/>
        </w:rPr>
        <w:t>ths after final menses (typically age 50-51)</w:t>
      </w:r>
    </w:p>
    <w:p w14:paraId="42B013E9" w14:textId="77777777" w:rsidR="00A202BD" w:rsidRPr="00CE5086" w:rsidRDefault="00A202BD" w:rsidP="00A202BD">
      <w:pPr>
        <w:pStyle w:val="NoSpacing"/>
        <w:numPr>
          <w:ilvl w:val="0"/>
          <w:numId w:val="2"/>
        </w:numPr>
        <w:tabs>
          <w:tab w:val="left" w:pos="993"/>
        </w:tabs>
        <w:ind w:left="567" w:hanging="425"/>
        <w:rPr>
          <w:rFonts w:asciiTheme="majorHAnsi" w:hAnsiTheme="majorHAnsi"/>
          <w:sz w:val="24"/>
          <w:szCs w:val="24"/>
        </w:rPr>
      </w:pPr>
      <w:r w:rsidRPr="00CE5086">
        <w:rPr>
          <w:rFonts w:asciiTheme="majorHAnsi" w:hAnsiTheme="majorHAnsi"/>
          <w:sz w:val="24"/>
          <w:szCs w:val="24"/>
        </w:rPr>
        <w:t>Continuation of vasomotor symptoms</w:t>
      </w:r>
    </w:p>
    <w:p w14:paraId="77F8B033" w14:textId="77777777" w:rsidR="00A202BD" w:rsidRPr="00CE5086" w:rsidRDefault="00A202BD" w:rsidP="00A202BD">
      <w:pPr>
        <w:pStyle w:val="NoSpacing"/>
        <w:numPr>
          <w:ilvl w:val="0"/>
          <w:numId w:val="2"/>
        </w:numPr>
        <w:tabs>
          <w:tab w:val="left" w:pos="993"/>
        </w:tabs>
        <w:ind w:left="567" w:hanging="425"/>
        <w:rPr>
          <w:rFonts w:asciiTheme="majorHAnsi" w:hAnsiTheme="majorHAnsi"/>
          <w:sz w:val="24"/>
          <w:szCs w:val="24"/>
        </w:rPr>
      </w:pPr>
      <w:r w:rsidRPr="00CE5086">
        <w:rPr>
          <w:rFonts w:asciiTheme="majorHAnsi" w:hAnsiTheme="majorHAnsi"/>
          <w:sz w:val="24"/>
          <w:szCs w:val="24"/>
        </w:rPr>
        <w:t>Urogenital symptoms (vaginal dryness, dyspareunia)</w:t>
      </w:r>
    </w:p>
    <w:p w14:paraId="1A8C9D93" w14:textId="77777777" w:rsidR="00A202BD" w:rsidRPr="00CE5086" w:rsidRDefault="00A202BD" w:rsidP="00A202BD">
      <w:pPr>
        <w:pStyle w:val="NoSpacing"/>
        <w:tabs>
          <w:tab w:val="left" w:pos="993"/>
        </w:tabs>
        <w:ind w:left="567" w:hanging="425"/>
        <w:rPr>
          <w:rFonts w:asciiTheme="majorHAnsi" w:hAnsiTheme="majorHAnsi"/>
          <w:sz w:val="24"/>
          <w:szCs w:val="24"/>
        </w:rPr>
      </w:pPr>
    </w:p>
    <w:p w14:paraId="1F85CC6C" w14:textId="77777777" w:rsidR="00A202BD" w:rsidRPr="00A202BD" w:rsidRDefault="00A202BD" w:rsidP="00A202BD">
      <w:pPr>
        <w:pStyle w:val="NoSpacing"/>
        <w:tabs>
          <w:tab w:val="left" w:pos="993"/>
        </w:tabs>
        <w:ind w:left="567" w:hanging="425"/>
        <w:rPr>
          <w:rFonts w:asciiTheme="majorHAnsi" w:hAnsiTheme="majorHAnsi"/>
          <w:b/>
          <w:sz w:val="24"/>
          <w:szCs w:val="24"/>
        </w:rPr>
      </w:pPr>
      <w:r w:rsidRPr="00A202BD">
        <w:rPr>
          <w:rFonts w:asciiTheme="majorHAnsi" w:hAnsiTheme="majorHAnsi"/>
          <w:b/>
          <w:sz w:val="24"/>
          <w:szCs w:val="24"/>
        </w:rPr>
        <w:t>RFs for early menopause</w:t>
      </w:r>
    </w:p>
    <w:p w14:paraId="6B0011AA" w14:textId="77777777" w:rsidR="00A202BD" w:rsidRPr="00CE5086" w:rsidRDefault="00A202BD" w:rsidP="00A202BD">
      <w:pPr>
        <w:pStyle w:val="NoSpacing"/>
        <w:numPr>
          <w:ilvl w:val="0"/>
          <w:numId w:val="3"/>
        </w:numPr>
        <w:tabs>
          <w:tab w:val="left" w:pos="993"/>
        </w:tabs>
        <w:ind w:left="567" w:hanging="425"/>
        <w:rPr>
          <w:rFonts w:asciiTheme="majorHAnsi" w:hAnsiTheme="majorHAnsi"/>
          <w:sz w:val="24"/>
          <w:szCs w:val="24"/>
        </w:rPr>
      </w:pPr>
      <w:r w:rsidRPr="00CE5086">
        <w:rPr>
          <w:rFonts w:asciiTheme="majorHAnsi" w:hAnsiTheme="majorHAnsi"/>
          <w:sz w:val="24"/>
          <w:szCs w:val="24"/>
        </w:rPr>
        <w:t>Smoking</w:t>
      </w:r>
    </w:p>
    <w:p w14:paraId="7CB29D11" w14:textId="77777777" w:rsidR="00A202BD" w:rsidRPr="00CE5086" w:rsidRDefault="00A202BD" w:rsidP="00A202BD">
      <w:pPr>
        <w:pStyle w:val="NoSpacing"/>
        <w:numPr>
          <w:ilvl w:val="0"/>
          <w:numId w:val="3"/>
        </w:numPr>
        <w:tabs>
          <w:tab w:val="left" w:pos="993"/>
        </w:tabs>
        <w:ind w:left="567" w:hanging="425"/>
        <w:rPr>
          <w:rFonts w:asciiTheme="majorHAnsi" w:hAnsiTheme="majorHAnsi"/>
          <w:sz w:val="24"/>
          <w:szCs w:val="24"/>
        </w:rPr>
      </w:pPr>
      <w:r w:rsidRPr="00CE5086">
        <w:rPr>
          <w:rFonts w:asciiTheme="majorHAnsi" w:hAnsiTheme="majorHAnsi"/>
          <w:sz w:val="24"/>
          <w:szCs w:val="24"/>
        </w:rPr>
        <w:t>Hysterectomy</w:t>
      </w:r>
    </w:p>
    <w:p w14:paraId="269B8867" w14:textId="77777777" w:rsidR="00A202BD" w:rsidRPr="00CE5086" w:rsidRDefault="00A202BD" w:rsidP="00A202BD">
      <w:pPr>
        <w:pStyle w:val="NoSpacing"/>
        <w:numPr>
          <w:ilvl w:val="0"/>
          <w:numId w:val="3"/>
        </w:numPr>
        <w:tabs>
          <w:tab w:val="left" w:pos="993"/>
        </w:tabs>
        <w:ind w:left="567" w:hanging="425"/>
        <w:rPr>
          <w:rFonts w:asciiTheme="majorHAnsi" w:hAnsiTheme="majorHAnsi"/>
          <w:sz w:val="24"/>
          <w:szCs w:val="24"/>
        </w:rPr>
      </w:pPr>
      <w:r w:rsidRPr="00CE5086">
        <w:rPr>
          <w:rFonts w:asciiTheme="majorHAnsi" w:hAnsiTheme="majorHAnsi"/>
          <w:sz w:val="24"/>
          <w:szCs w:val="24"/>
        </w:rPr>
        <w:t>Chemotherapy / radiation</w:t>
      </w:r>
    </w:p>
    <w:p w14:paraId="160A4090" w14:textId="77777777" w:rsidR="00A202BD" w:rsidRPr="00CE5086" w:rsidRDefault="00A202BD" w:rsidP="00080D1F">
      <w:pPr>
        <w:pStyle w:val="NoSpacing"/>
        <w:tabs>
          <w:tab w:val="left" w:pos="993"/>
        </w:tabs>
        <w:rPr>
          <w:rFonts w:asciiTheme="majorHAnsi" w:hAnsiTheme="majorHAnsi"/>
          <w:sz w:val="24"/>
          <w:szCs w:val="24"/>
        </w:rPr>
      </w:pPr>
    </w:p>
    <w:p w14:paraId="225B8C5C" w14:textId="77777777" w:rsidR="00A202BD" w:rsidRPr="00A202BD" w:rsidRDefault="00A202BD" w:rsidP="00A202BD">
      <w:pPr>
        <w:pStyle w:val="NoSpacing"/>
        <w:tabs>
          <w:tab w:val="left" w:pos="993"/>
        </w:tabs>
        <w:ind w:left="567" w:hanging="425"/>
        <w:rPr>
          <w:rFonts w:asciiTheme="majorHAnsi" w:hAnsiTheme="majorHAnsi"/>
          <w:b/>
          <w:sz w:val="24"/>
          <w:szCs w:val="24"/>
        </w:rPr>
      </w:pPr>
      <w:r w:rsidRPr="00A202BD">
        <w:rPr>
          <w:rFonts w:asciiTheme="majorHAnsi" w:hAnsiTheme="majorHAnsi"/>
          <w:b/>
          <w:sz w:val="24"/>
          <w:szCs w:val="24"/>
        </w:rPr>
        <w:t>Symptoms</w:t>
      </w:r>
    </w:p>
    <w:p w14:paraId="2D247A2B" w14:textId="77777777" w:rsidR="00A202BD" w:rsidRPr="00CE5086" w:rsidRDefault="00A202BD" w:rsidP="00A202BD">
      <w:pPr>
        <w:pStyle w:val="ListParagraph"/>
        <w:numPr>
          <w:ilvl w:val="0"/>
          <w:numId w:val="11"/>
        </w:numPr>
        <w:tabs>
          <w:tab w:val="left" w:pos="993"/>
        </w:tabs>
        <w:ind w:left="567" w:hanging="425"/>
        <w:rPr>
          <w:rFonts w:asciiTheme="majorHAnsi" w:hAnsiTheme="majorHAnsi"/>
        </w:rPr>
      </w:pPr>
      <w:r w:rsidRPr="00CE5086">
        <w:rPr>
          <w:rFonts w:asciiTheme="majorHAnsi" w:hAnsiTheme="majorHAnsi"/>
        </w:rPr>
        <w:t>Hot flashes</w:t>
      </w:r>
    </w:p>
    <w:p w14:paraId="6B6F87CE" w14:textId="77777777" w:rsidR="00A202BD" w:rsidRPr="00CE5086" w:rsidRDefault="00A202BD" w:rsidP="00A202BD">
      <w:pPr>
        <w:pStyle w:val="NoSpacing"/>
        <w:numPr>
          <w:ilvl w:val="0"/>
          <w:numId w:val="11"/>
        </w:numPr>
        <w:tabs>
          <w:tab w:val="left" w:pos="993"/>
        </w:tabs>
        <w:ind w:left="567" w:hanging="425"/>
        <w:rPr>
          <w:rFonts w:asciiTheme="majorHAnsi" w:hAnsiTheme="majorHAnsi"/>
          <w:sz w:val="24"/>
          <w:szCs w:val="24"/>
        </w:rPr>
      </w:pPr>
      <w:r w:rsidRPr="00CE5086">
        <w:rPr>
          <w:rFonts w:asciiTheme="majorHAnsi" w:hAnsiTheme="majorHAnsi"/>
          <w:sz w:val="24"/>
          <w:szCs w:val="24"/>
        </w:rPr>
        <w:t>Insomnia/sleep disturbances</w:t>
      </w:r>
    </w:p>
    <w:p w14:paraId="30B9CEEA" w14:textId="77777777" w:rsidR="00A202BD" w:rsidRPr="00CE5086" w:rsidRDefault="00A202BD" w:rsidP="00A202BD">
      <w:pPr>
        <w:pStyle w:val="NoSpacing"/>
        <w:numPr>
          <w:ilvl w:val="0"/>
          <w:numId w:val="4"/>
        </w:numPr>
        <w:tabs>
          <w:tab w:val="left" w:pos="993"/>
        </w:tabs>
        <w:ind w:left="567" w:hanging="425"/>
        <w:rPr>
          <w:rFonts w:asciiTheme="majorHAnsi" w:hAnsiTheme="majorHAnsi"/>
          <w:sz w:val="24"/>
          <w:szCs w:val="24"/>
        </w:rPr>
      </w:pPr>
      <w:r w:rsidRPr="00CE5086">
        <w:rPr>
          <w:rFonts w:asciiTheme="majorHAnsi" w:hAnsiTheme="majorHAnsi"/>
          <w:sz w:val="24"/>
          <w:szCs w:val="24"/>
        </w:rPr>
        <w:t>Weight gain / bloating</w:t>
      </w:r>
    </w:p>
    <w:p w14:paraId="6343C232" w14:textId="77777777" w:rsidR="00A202BD" w:rsidRPr="00CE5086" w:rsidRDefault="00A202BD" w:rsidP="00A202BD">
      <w:pPr>
        <w:pStyle w:val="NoSpacing"/>
        <w:numPr>
          <w:ilvl w:val="0"/>
          <w:numId w:val="4"/>
        </w:numPr>
        <w:tabs>
          <w:tab w:val="left" w:pos="993"/>
        </w:tabs>
        <w:ind w:left="567" w:hanging="425"/>
        <w:rPr>
          <w:rFonts w:asciiTheme="majorHAnsi" w:hAnsiTheme="majorHAnsi"/>
          <w:sz w:val="24"/>
          <w:szCs w:val="24"/>
        </w:rPr>
      </w:pPr>
      <w:r w:rsidRPr="00CE5086">
        <w:rPr>
          <w:rFonts w:asciiTheme="majorHAnsi" w:hAnsiTheme="majorHAnsi"/>
          <w:sz w:val="24"/>
          <w:szCs w:val="24"/>
        </w:rPr>
        <w:t>Mood changes / irritability</w:t>
      </w:r>
    </w:p>
    <w:p w14:paraId="397DD42D" w14:textId="77777777" w:rsidR="00A202BD" w:rsidRPr="00CE5086" w:rsidRDefault="00A202BD" w:rsidP="00A202BD">
      <w:pPr>
        <w:pStyle w:val="NoSpacing"/>
        <w:numPr>
          <w:ilvl w:val="0"/>
          <w:numId w:val="4"/>
        </w:numPr>
        <w:tabs>
          <w:tab w:val="left" w:pos="993"/>
        </w:tabs>
        <w:ind w:left="567" w:hanging="425"/>
        <w:rPr>
          <w:rFonts w:asciiTheme="majorHAnsi" w:hAnsiTheme="majorHAnsi"/>
          <w:sz w:val="24"/>
          <w:szCs w:val="24"/>
        </w:rPr>
      </w:pPr>
      <w:r w:rsidRPr="00CE5086">
        <w:rPr>
          <w:rFonts w:asciiTheme="majorHAnsi" w:hAnsiTheme="majorHAnsi"/>
          <w:sz w:val="24"/>
          <w:szCs w:val="24"/>
        </w:rPr>
        <w:t>Painful breasts</w:t>
      </w:r>
    </w:p>
    <w:p w14:paraId="2B419E49" w14:textId="77777777" w:rsidR="00A202BD" w:rsidRPr="00CE5086" w:rsidRDefault="00A202BD" w:rsidP="00A202BD">
      <w:pPr>
        <w:pStyle w:val="NoSpacing"/>
        <w:numPr>
          <w:ilvl w:val="0"/>
          <w:numId w:val="4"/>
        </w:numPr>
        <w:tabs>
          <w:tab w:val="left" w:pos="993"/>
        </w:tabs>
        <w:ind w:left="567" w:hanging="425"/>
        <w:rPr>
          <w:rFonts w:asciiTheme="majorHAnsi" w:hAnsiTheme="majorHAnsi"/>
          <w:sz w:val="24"/>
          <w:szCs w:val="24"/>
        </w:rPr>
      </w:pPr>
      <w:r w:rsidRPr="00CE5086">
        <w:rPr>
          <w:rFonts w:asciiTheme="majorHAnsi" w:hAnsiTheme="majorHAnsi"/>
          <w:sz w:val="24"/>
          <w:szCs w:val="24"/>
        </w:rPr>
        <w:t>Headaches</w:t>
      </w:r>
    </w:p>
    <w:p w14:paraId="0F622B7E" w14:textId="77777777" w:rsidR="00A202BD" w:rsidRPr="00CE5086" w:rsidRDefault="00A202BD" w:rsidP="00A202BD">
      <w:pPr>
        <w:pStyle w:val="NoSpacing"/>
        <w:numPr>
          <w:ilvl w:val="0"/>
          <w:numId w:val="4"/>
        </w:numPr>
        <w:tabs>
          <w:tab w:val="left" w:pos="993"/>
        </w:tabs>
        <w:ind w:left="567" w:hanging="425"/>
        <w:rPr>
          <w:rFonts w:asciiTheme="majorHAnsi" w:hAnsiTheme="majorHAnsi"/>
          <w:sz w:val="24"/>
          <w:szCs w:val="24"/>
        </w:rPr>
      </w:pPr>
      <w:r w:rsidRPr="00CE5086">
        <w:rPr>
          <w:rFonts w:asciiTheme="majorHAnsi" w:hAnsiTheme="majorHAnsi"/>
          <w:sz w:val="24"/>
          <w:szCs w:val="24"/>
        </w:rPr>
        <w:t>Fatigue / poor concentration</w:t>
      </w:r>
    </w:p>
    <w:p w14:paraId="442B3380" w14:textId="77777777" w:rsidR="00A202BD" w:rsidRPr="00CE5086" w:rsidRDefault="00A202BD" w:rsidP="00A202BD">
      <w:pPr>
        <w:pStyle w:val="NoSpacing"/>
        <w:numPr>
          <w:ilvl w:val="0"/>
          <w:numId w:val="4"/>
        </w:numPr>
        <w:tabs>
          <w:tab w:val="left" w:pos="993"/>
        </w:tabs>
        <w:ind w:left="567" w:hanging="425"/>
        <w:rPr>
          <w:rFonts w:asciiTheme="majorHAnsi" w:hAnsiTheme="majorHAnsi"/>
          <w:sz w:val="24"/>
          <w:szCs w:val="24"/>
        </w:rPr>
      </w:pPr>
      <w:r w:rsidRPr="00CE5086">
        <w:rPr>
          <w:rFonts w:asciiTheme="majorHAnsi" w:hAnsiTheme="majorHAnsi"/>
          <w:sz w:val="24"/>
          <w:szCs w:val="24"/>
        </w:rPr>
        <w:t>↓Libido</w:t>
      </w:r>
    </w:p>
    <w:p w14:paraId="48638E37" w14:textId="77777777" w:rsidR="00A202BD" w:rsidRPr="00CE5086" w:rsidRDefault="00A202BD" w:rsidP="00A202BD">
      <w:pPr>
        <w:pStyle w:val="NoSpacing"/>
        <w:numPr>
          <w:ilvl w:val="0"/>
          <w:numId w:val="4"/>
        </w:numPr>
        <w:tabs>
          <w:tab w:val="left" w:pos="993"/>
        </w:tabs>
        <w:ind w:left="567" w:hanging="425"/>
        <w:rPr>
          <w:rFonts w:asciiTheme="majorHAnsi" w:hAnsiTheme="majorHAnsi"/>
          <w:sz w:val="24"/>
          <w:szCs w:val="24"/>
        </w:rPr>
      </w:pPr>
      <w:r w:rsidRPr="00CE5086">
        <w:rPr>
          <w:rFonts w:asciiTheme="majorHAnsi" w:hAnsiTheme="majorHAnsi"/>
          <w:sz w:val="24"/>
          <w:szCs w:val="24"/>
        </w:rPr>
        <w:t>Thinning of vaginal wall</w:t>
      </w:r>
    </w:p>
    <w:p w14:paraId="2E53B038" w14:textId="77777777" w:rsidR="00A202BD" w:rsidRPr="00CE5086" w:rsidRDefault="00A202BD" w:rsidP="00A202BD">
      <w:pPr>
        <w:pStyle w:val="NoSpacing"/>
        <w:numPr>
          <w:ilvl w:val="0"/>
          <w:numId w:val="4"/>
        </w:numPr>
        <w:tabs>
          <w:tab w:val="left" w:pos="993"/>
        </w:tabs>
        <w:ind w:left="567" w:hanging="425"/>
        <w:rPr>
          <w:rFonts w:asciiTheme="majorHAnsi" w:hAnsiTheme="majorHAnsi"/>
          <w:sz w:val="24"/>
          <w:szCs w:val="24"/>
        </w:rPr>
      </w:pPr>
      <w:r w:rsidRPr="00CE5086">
        <w:rPr>
          <w:rFonts w:asciiTheme="majorHAnsi" w:hAnsiTheme="majorHAnsi"/>
          <w:sz w:val="24"/>
          <w:szCs w:val="24"/>
        </w:rPr>
        <w:t>↓ Uterus/ovary size</w:t>
      </w:r>
    </w:p>
    <w:p w14:paraId="5B9C1ED2" w14:textId="77777777" w:rsidR="00A202BD" w:rsidRPr="00CE5086" w:rsidRDefault="00A202BD" w:rsidP="00A202BD">
      <w:pPr>
        <w:pStyle w:val="NoSpacing"/>
        <w:numPr>
          <w:ilvl w:val="0"/>
          <w:numId w:val="4"/>
        </w:numPr>
        <w:tabs>
          <w:tab w:val="left" w:pos="993"/>
        </w:tabs>
        <w:ind w:left="567" w:hanging="425"/>
        <w:rPr>
          <w:rFonts w:asciiTheme="majorHAnsi" w:hAnsiTheme="majorHAnsi"/>
          <w:sz w:val="24"/>
          <w:szCs w:val="24"/>
        </w:rPr>
      </w:pPr>
      <w:r w:rsidRPr="00CE5086">
        <w:rPr>
          <w:rFonts w:asciiTheme="majorHAnsi" w:hAnsiTheme="majorHAnsi"/>
          <w:sz w:val="24"/>
          <w:szCs w:val="24"/>
        </w:rPr>
        <w:t>Loss of pelvic tone (prolapse, incontinence)</w:t>
      </w:r>
    </w:p>
    <w:p w14:paraId="0F574D43" w14:textId="77777777" w:rsidR="00A202BD" w:rsidRPr="00CE5086" w:rsidRDefault="00A202BD" w:rsidP="00A202BD">
      <w:pPr>
        <w:pStyle w:val="NoSpacing"/>
        <w:numPr>
          <w:ilvl w:val="0"/>
          <w:numId w:val="4"/>
        </w:numPr>
        <w:tabs>
          <w:tab w:val="left" w:pos="993"/>
        </w:tabs>
        <w:ind w:left="567" w:hanging="425"/>
        <w:rPr>
          <w:rFonts w:asciiTheme="majorHAnsi" w:hAnsiTheme="majorHAnsi"/>
          <w:sz w:val="24"/>
          <w:szCs w:val="24"/>
        </w:rPr>
      </w:pPr>
      <w:r w:rsidRPr="00CE5086">
        <w:rPr>
          <w:rFonts w:asciiTheme="majorHAnsi" w:hAnsiTheme="majorHAnsi"/>
          <w:sz w:val="24"/>
          <w:szCs w:val="24"/>
        </w:rPr>
        <w:t>Loss of skin tone</w:t>
      </w:r>
    </w:p>
    <w:p w14:paraId="233BB731" w14:textId="77777777" w:rsidR="00A202BD" w:rsidRPr="00CE5086" w:rsidRDefault="00A202BD" w:rsidP="00A202BD">
      <w:pPr>
        <w:pStyle w:val="NoSpacing"/>
        <w:numPr>
          <w:ilvl w:val="0"/>
          <w:numId w:val="4"/>
        </w:numPr>
        <w:tabs>
          <w:tab w:val="left" w:pos="993"/>
        </w:tabs>
        <w:ind w:left="567" w:hanging="425"/>
        <w:rPr>
          <w:rFonts w:asciiTheme="majorHAnsi" w:hAnsiTheme="majorHAnsi"/>
          <w:sz w:val="24"/>
          <w:szCs w:val="24"/>
        </w:rPr>
      </w:pPr>
      <w:r w:rsidRPr="00CE5086">
        <w:rPr>
          <w:rFonts w:asciiTheme="majorHAnsi" w:hAnsiTheme="majorHAnsi"/>
          <w:sz w:val="24"/>
          <w:szCs w:val="24"/>
        </w:rPr>
        <w:t>Loss of bone density</w:t>
      </w:r>
    </w:p>
    <w:p w14:paraId="44EFA0F3" w14:textId="77777777" w:rsidR="00A202BD" w:rsidRPr="00CE5086" w:rsidRDefault="00A202BD" w:rsidP="00A202BD">
      <w:pPr>
        <w:pStyle w:val="NoSpacing"/>
        <w:numPr>
          <w:ilvl w:val="0"/>
          <w:numId w:val="4"/>
        </w:numPr>
        <w:tabs>
          <w:tab w:val="left" w:pos="993"/>
        </w:tabs>
        <w:ind w:left="567" w:hanging="425"/>
        <w:rPr>
          <w:rFonts w:asciiTheme="majorHAnsi" w:hAnsiTheme="majorHAnsi"/>
          <w:sz w:val="24"/>
          <w:szCs w:val="24"/>
        </w:rPr>
      </w:pPr>
      <w:r w:rsidRPr="00CE5086">
        <w:rPr>
          <w:rFonts w:asciiTheme="majorHAnsi" w:hAnsiTheme="majorHAnsi"/>
          <w:sz w:val="24"/>
          <w:szCs w:val="24"/>
        </w:rPr>
        <w:t>Loss of dense breast tissue</w:t>
      </w:r>
    </w:p>
    <w:p w14:paraId="37FE756D" w14:textId="77777777" w:rsidR="00A202BD" w:rsidRPr="00CE5086" w:rsidRDefault="00A202BD" w:rsidP="00A202BD">
      <w:pPr>
        <w:pStyle w:val="NoSpacing"/>
        <w:tabs>
          <w:tab w:val="left" w:pos="426"/>
        </w:tabs>
        <w:ind w:hanging="720"/>
        <w:rPr>
          <w:rFonts w:asciiTheme="majorHAnsi" w:hAnsiTheme="majorHAnsi"/>
          <w:sz w:val="24"/>
          <w:szCs w:val="24"/>
        </w:rPr>
      </w:pPr>
    </w:p>
    <w:p w14:paraId="37EBA6B2" w14:textId="77777777" w:rsidR="00A202BD" w:rsidRPr="00A202BD" w:rsidRDefault="00A202BD" w:rsidP="00A202BD">
      <w:pPr>
        <w:widowControl w:val="0"/>
        <w:tabs>
          <w:tab w:val="left" w:pos="220"/>
          <w:tab w:val="left" w:pos="426"/>
        </w:tabs>
        <w:autoSpaceDE w:val="0"/>
        <w:autoSpaceDN w:val="0"/>
        <w:adjustRightInd w:val="0"/>
        <w:spacing w:after="240"/>
        <w:ind w:left="360" w:hanging="720"/>
        <w:rPr>
          <w:rFonts w:ascii="Times" w:hAnsi="Times" w:cs="Times"/>
          <w:i/>
          <w:sz w:val="16"/>
          <w:szCs w:val="16"/>
        </w:rPr>
      </w:pPr>
    </w:p>
    <w:p w14:paraId="6666DB2B" w14:textId="77777777" w:rsidR="00A202BD" w:rsidRPr="00A202BD" w:rsidRDefault="00A202BD" w:rsidP="00A202BD">
      <w:pPr>
        <w:widowControl w:val="0"/>
        <w:numPr>
          <w:ilvl w:val="0"/>
          <w:numId w:val="16"/>
        </w:numPr>
        <w:tabs>
          <w:tab w:val="left" w:pos="220"/>
          <w:tab w:val="left" w:pos="426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  <w:i/>
          <w:sz w:val="20"/>
          <w:szCs w:val="20"/>
        </w:rPr>
      </w:pPr>
      <w:r w:rsidRPr="00A202BD">
        <w:rPr>
          <w:rFonts w:ascii="Calibri" w:hAnsi="Calibri" w:cs="Calibri"/>
          <w:i/>
          <w:sz w:val="20"/>
          <w:szCs w:val="20"/>
        </w:rPr>
        <w:t xml:space="preserve">In a patient with typical symptoms suggestive of menopause, make the diagnosis without ordering any tests. (This diagnosis is clinical and tests are not required.) </w:t>
      </w:r>
    </w:p>
    <w:p w14:paraId="12F2FF07" w14:textId="1C1C4F5C" w:rsidR="00A202BD" w:rsidRDefault="00A202BD" w:rsidP="00A202BD">
      <w:pPr>
        <w:pStyle w:val="NoSpacing"/>
        <w:tabs>
          <w:tab w:val="left" w:pos="284"/>
        </w:tabs>
        <w:rPr>
          <w:rFonts w:asciiTheme="majorHAnsi" w:hAnsiTheme="majorHAnsi"/>
          <w:sz w:val="24"/>
          <w:szCs w:val="24"/>
        </w:rPr>
      </w:pPr>
      <w:r w:rsidRPr="00CE5086">
        <w:rPr>
          <w:rFonts w:asciiTheme="majorHAnsi" w:hAnsiTheme="majorHAnsi"/>
          <w:sz w:val="24"/>
          <w:szCs w:val="24"/>
        </w:rPr>
        <w:t>CLINICAL DIAGNOSIS!! (</w:t>
      </w:r>
      <w:r w:rsidR="00080D1F">
        <w:rPr>
          <w:rFonts w:asciiTheme="majorHAnsi" w:hAnsiTheme="majorHAnsi"/>
          <w:sz w:val="24"/>
          <w:szCs w:val="24"/>
        </w:rPr>
        <w:t>N</w:t>
      </w:r>
      <w:r w:rsidRPr="00CE5086">
        <w:rPr>
          <w:rFonts w:asciiTheme="majorHAnsi" w:hAnsiTheme="majorHAnsi"/>
          <w:sz w:val="24"/>
          <w:szCs w:val="24"/>
        </w:rPr>
        <w:t>o need for lab tests – unless atypical symptoms)</w:t>
      </w:r>
    </w:p>
    <w:p w14:paraId="0F2E736E" w14:textId="77777777" w:rsidR="00A202BD" w:rsidRPr="00A202BD" w:rsidRDefault="00A202BD" w:rsidP="00A202BD">
      <w:pPr>
        <w:widowControl w:val="0"/>
        <w:tabs>
          <w:tab w:val="left" w:pos="220"/>
          <w:tab w:val="left" w:pos="426"/>
        </w:tabs>
        <w:autoSpaceDE w:val="0"/>
        <w:autoSpaceDN w:val="0"/>
        <w:adjustRightInd w:val="0"/>
        <w:spacing w:after="240"/>
        <w:rPr>
          <w:rFonts w:ascii="Times" w:hAnsi="Times" w:cs="Times"/>
          <w:sz w:val="16"/>
          <w:szCs w:val="16"/>
        </w:rPr>
      </w:pPr>
    </w:p>
    <w:p w14:paraId="040F0C2B" w14:textId="77777777" w:rsidR="00A202BD" w:rsidRPr="00A202BD" w:rsidRDefault="00A202BD" w:rsidP="00A202BD">
      <w:pPr>
        <w:widowControl w:val="0"/>
        <w:numPr>
          <w:ilvl w:val="0"/>
          <w:numId w:val="16"/>
        </w:numPr>
        <w:tabs>
          <w:tab w:val="left" w:pos="220"/>
          <w:tab w:val="left" w:pos="426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  <w:i/>
          <w:sz w:val="20"/>
          <w:szCs w:val="20"/>
        </w:rPr>
      </w:pPr>
      <w:r w:rsidRPr="00A202BD">
        <w:rPr>
          <w:rFonts w:ascii="Calibri" w:hAnsi="Calibri" w:cs="Calibri"/>
          <w:i/>
          <w:sz w:val="20"/>
          <w:szCs w:val="20"/>
        </w:rPr>
        <w:lastRenderedPageBreak/>
        <w:t xml:space="preserve">In a patient with atypical symptoms of menopause (e.g., weight loss, blood in stools), rule out serious pathology through the history and selective use of tests, before diagnosing menopause. </w:t>
      </w:r>
    </w:p>
    <w:p w14:paraId="505292DB" w14:textId="77777777" w:rsidR="00A202BD" w:rsidRPr="00CE5086" w:rsidRDefault="00A202BD" w:rsidP="00A202BD">
      <w:pPr>
        <w:pStyle w:val="NoSpacing"/>
        <w:tabs>
          <w:tab w:val="left" w:pos="284"/>
        </w:tabs>
        <w:rPr>
          <w:rFonts w:asciiTheme="majorHAnsi" w:hAnsiTheme="majorHAnsi"/>
          <w:sz w:val="24"/>
          <w:szCs w:val="24"/>
        </w:rPr>
      </w:pPr>
      <w:r w:rsidRPr="00CE5086">
        <w:rPr>
          <w:rFonts w:asciiTheme="majorHAnsi" w:hAnsiTheme="majorHAnsi"/>
          <w:sz w:val="24"/>
          <w:szCs w:val="24"/>
        </w:rPr>
        <w:t>Atypical symptoms</w:t>
      </w:r>
    </w:p>
    <w:p w14:paraId="0AD8AF1B" w14:textId="77777777" w:rsidR="00A202BD" w:rsidRPr="00CE5086" w:rsidRDefault="00A202BD" w:rsidP="00A202BD">
      <w:pPr>
        <w:pStyle w:val="NoSpacing"/>
        <w:numPr>
          <w:ilvl w:val="0"/>
          <w:numId w:val="19"/>
        </w:numPr>
        <w:tabs>
          <w:tab w:val="left" w:pos="284"/>
        </w:tabs>
        <w:ind w:left="851" w:hanging="425"/>
        <w:rPr>
          <w:rFonts w:asciiTheme="majorHAnsi" w:hAnsiTheme="majorHAnsi"/>
          <w:sz w:val="24"/>
          <w:szCs w:val="24"/>
        </w:rPr>
      </w:pPr>
      <w:r w:rsidRPr="00CE5086">
        <w:rPr>
          <w:rFonts w:asciiTheme="majorHAnsi" w:hAnsiTheme="majorHAnsi"/>
          <w:sz w:val="24"/>
          <w:szCs w:val="24"/>
        </w:rPr>
        <w:t>Weight loss</w:t>
      </w:r>
    </w:p>
    <w:p w14:paraId="35C26697" w14:textId="77777777" w:rsidR="00A202BD" w:rsidRPr="00CE5086" w:rsidRDefault="00A202BD" w:rsidP="00A202BD">
      <w:pPr>
        <w:pStyle w:val="NoSpacing"/>
        <w:numPr>
          <w:ilvl w:val="0"/>
          <w:numId w:val="19"/>
        </w:numPr>
        <w:tabs>
          <w:tab w:val="left" w:pos="284"/>
        </w:tabs>
        <w:ind w:left="851" w:hanging="425"/>
        <w:rPr>
          <w:rFonts w:asciiTheme="majorHAnsi" w:hAnsiTheme="majorHAnsi"/>
          <w:sz w:val="24"/>
          <w:szCs w:val="24"/>
        </w:rPr>
      </w:pPr>
      <w:r w:rsidRPr="00CE5086">
        <w:rPr>
          <w:rFonts w:asciiTheme="majorHAnsi" w:hAnsiTheme="majorHAnsi"/>
          <w:sz w:val="24"/>
          <w:szCs w:val="24"/>
        </w:rPr>
        <w:t>Blood in stools</w:t>
      </w:r>
    </w:p>
    <w:p w14:paraId="7DE68924" w14:textId="77777777" w:rsidR="00A202BD" w:rsidRDefault="00A202BD" w:rsidP="00A202BD">
      <w:pPr>
        <w:pStyle w:val="NoSpacing"/>
        <w:numPr>
          <w:ilvl w:val="0"/>
          <w:numId w:val="19"/>
        </w:numPr>
        <w:tabs>
          <w:tab w:val="left" w:pos="284"/>
        </w:tabs>
        <w:ind w:left="851" w:hanging="425"/>
        <w:rPr>
          <w:rFonts w:asciiTheme="majorHAnsi" w:hAnsiTheme="majorHAnsi"/>
          <w:sz w:val="24"/>
          <w:szCs w:val="24"/>
        </w:rPr>
      </w:pPr>
      <w:r w:rsidRPr="00CE5086">
        <w:rPr>
          <w:rFonts w:asciiTheme="majorHAnsi" w:hAnsiTheme="majorHAnsi"/>
          <w:sz w:val="24"/>
          <w:szCs w:val="24"/>
        </w:rPr>
        <w:t>Drenching Night Sweats or atypical hot flashes</w:t>
      </w:r>
    </w:p>
    <w:p w14:paraId="10282590" w14:textId="77777777" w:rsidR="00A202BD" w:rsidRDefault="00A202BD" w:rsidP="00A202BD">
      <w:pPr>
        <w:pStyle w:val="NoSpacing"/>
        <w:tabs>
          <w:tab w:val="left" w:pos="284"/>
        </w:tabs>
        <w:ind w:left="720"/>
        <w:rPr>
          <w:rFonts w:asciiTheme="majorHAnsi" w:hAnsiTheme="majorHAnsi"/>
          <w:sz w:val="24"/>
          <w:szCs w:val="24"/>
        </w:rPr>
      </w:pPr>
    </w:p>
    <w:p w14:paraId="233E5979" w14:textId="2D6849C8" w:rsidR="00465DF1" w:rsidRDefault="00465DF1" w:rsidP="00465DF1">
      <w:r w:rsidRPr="00CE5086">
        <w:rPr>
          <w:rFonts w:asciiTheme="majorHAnsi" w:hAnsiTheme="majorHAnsi"/>
        </w:rPr>
        <w:sym w:font="Wingdings" w:char="F0E0"/>
      </w:r>
      <w:r>
        <w:rPr>
          <w:rFonts w:asciiTheme="majorHAnsi" w:hAnsiTheme="majorHAnsi"/>
        </w:rPr>
        <w:t xml:space="preserve">In history </w:t>
      </w:r>
      <w:r>
        <w:t xml:space="preserve">R/O: hyperthyroid, meds, carcinoid syndrome, </w:t>
      </w:r>
      <w:proofErr w:type="spellStart"/>
      <w:r>
        <w:t>prolactinoma</w:t>
      </w:r>
      <w:proofErr w:type="spellEnd"/>
      <w:r>
        <w:t xml:space="preserve">, </w:t>
      </w:r>
      <w:r w:rsidR="00916FCA">
        <w:t>and other malignancies</w:t>
      </w:r>
      <w:r>
        <w:t>.</w:t>
      </w:r>
    </w:p>
    <w:p w14:paraId="3936F0DF" w14:textId="6E6C6939" w:rsidR="00465DF1" w:rsidRDefault="00465DF1" w:rsidP="00465DF1">
      <w:r w:rsidRPr="00CE5086">
        <w:rPr>
          <w:rFonts w:asciiTheme="majorHAnsi" w:hAnsiTheme="majorHAnsi"/>
        </w:rPr>
        <w:sym w:font="Wingdings" w:char="F0E0"/>
      </w:r>
      <w:r w:rsidRPr="00CE5086">
        <w:rPr>
          <w:rFonts w:asciiTheme="majorHAnsi" w:hAnsiTheme="majorHAnsi"/>
        </w:rPr>
        <w:t>R/O serious disease pathology with appropriate tests</w:t>
      </w:r>
      <w:r w:rsidR="00916FCA">
        <w:rPr>
          <w:rFonts w:asciiTheme="majorHAnsi" w:hAnsiTheme="majorHAnsi"/>
        </w:rPr>
        <w:t xml:space="preserve"> based on history</w:t>
      </w:r>
      <w:r>
        <w:rPr>
          <w:rFonts w:asciiTheme="majorHAnsi" w:hAnsiTheme="majorHAnsi"/>
        </w:rPr>
        <w:t xml:space="preserve"> (</w:t>
      </w:r>
      <w:r w:rsidR="00916FCA">
        <w:rPr>
          <w:rFonts w:asciiTheme="majorHAnsi" w:hAnsiTheme="majorHAnsi"/>
        </w:rPr>
        <w:t xml:space="preserve">Always include: </w:t>
      </w:r>
      <w:r>
        <w:rPr>
          <w:rFonts w:asciiTheme="majorHAnsi" w:hAnsiTheme="majorHAnsi"/>
        </w:rPr>
        <w:t xml:space="preserve">CBC, Ferritin, TSH, </w:t>
      </w:r>
      <w:r w:rsidR="00916FCA">
        <w:rPr>
          <w:rFonts w:asciiTheme="majorHAnsi" w:hAnsiTheme="majorHAnsi"/>
        </w:rPr>
        <w:t xml:space="preserve">and </w:t>
      </w:r>
      <w:r>
        <w:rPr>
          <w:rFonts w:asciiTheme="majorHAnsi" w:hAnsiTheme="majorHAnsi"/>
        </w:rPr>
        <w:t>serum prolactin)</w:t>
      </w:r>
    </w:p>
    <w:p w14:paraId="0CC6568C" w14:textId="77777777" w:rsidR="00465DF1" w:rsidRPr="00465DF1" w:rsidRDefault="00465DF1" w:rsidP="00465DF1"/>
    <w:p w14:paraId="05928B0D" w14:textId="77777777" w:rsidR="00A202BD" w:rsidRPr="00A202BD" w:rsidRDefault="00A202BD" w:rsidP="00A202BD">
      <w:pPr>
        <w:widowControl w:val="0"/>
        <w:numPr>
          <w:ilvl w:val="0"/>
          <w:numId w:val="16"/>
        </w:numPr>
        <w:tabs>
          <w:tab w:val="left" w:pos="220"/>
          <w:tab w:val="left" w:pos="426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  <w:i/>
          <w:sz w:val="20"/>
          <w:szCs w:val="20"/>
        </w:rPr>
      </w:pPr>
      <w:r w:rsidRPr="00A202BD">
        <w:rPr>
          <w:rFonts w:ascii="Calibri" w:hAnsi="Calibri" w:cs="Calibri"/>
          <w:i/>
          <w:sz w:val="20"/>
          <w:szCs w:val="20"/>
        </w:rPr>
        <w:t xml:space="preserve">In a patient who presents with symptoms of menopause but whose test results may not support the diagnosis, do not eliminate the possibility of menopause solely because of these results. </w:t>
      </w:r>
    </w:p>
    <w:p w14:paraId="61ED3648" w14:textId="77777777" w:rsidR="00A202BD" w:rsidRPr="00A202BD" w:rsidRDefault="00A202BD" w:rsidP="00A202BD">
      <w:pPr>
        <w:widowControl w:val="0"/>
        <w:numPr>
          <w:ilvl w:val="0"/>
          <w:numId w:val="16"/>
        </w:numPr>
        <w:tabs>
          <w:tab w:val="left" w:pos="220"/>
          <w:tab w:val="left" w:pos="426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  <w:i/>
          <w:sz w:val="20"/>
          <w:szCs w:val="20"/>
        </w:rPr>
      </w:pPr>
      <w:r w:rsidRPr="00A202BD">
        <w:rPr>
          <w:rFonts w:ascii="Calibri" w:hAnsi="Calibri" w:cs="Calibri"/>
          <w:i/>
          <w:sz w:val="20"/>
          <w:szCs w:val="20"/>
        </w:rPr>
        <w:t xml:space="preserve">When a patient has contraindications to hormone-replacement therapy (HRT), or chooses not to take HRT: Explore other therapeutic options and recommend some appropriate choices </w:t>
      </w:r>
    </w:p>
    <w:p w14:paraId="644849B6" w14:textId="528B5587" w:rsidR="00A202BD" w:rsidRPr="00CE5086" w:rsidRDefault="00916FCA" w:rsidP="00A202BD">
      <w:pPr>
        <w:pStyle w:val="NoSpacing"/>
        <w:ind w:firstLine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a) </w:t>
      </w:r>
      <w:r w:rsidR="00A202BD" w:rsidRPr="00CE5086">
        <w:rPr>
          <w:rFonts w:asciiTheme="majorHAnsi" w:hAnsiTheme="majorHAnsi"/>
          <w:sz w:val="24"/>
          <w:szCs w:val="24"/>
        </w:rPr>
        <w:t>Conservative Management: Address in all women:</w:t>
      </w:r>
    </w:p>
    <w:p w14:paraId="4440B7FD" w14:textId="77777777" w:rsidR="00A202BD" w:rsidRPr="00CE5086" w:rsidRDefault="00A202BD" w:rsidP="00A202BD">
      <w:pPr>
        <w:pStyle w:val="NoSpacing"/>
        <w:numPr>
          <w:ilvl w:val="0"/>
          <w:numId w:val="13"/>
        </w:numPr>
        <w:rPr>
          <w:rFonts w:asciiTheme="majorHAnsi" w:hAnsiTheme="majorHAnsi"/>
          <w:sz w:val="24"/>
          <w:szCs w:val="24"/>
        </w:rPr>
      </w:pPr>
      <w:r w:rsidRPr="00CE5086">
        <w:rPr>
          <w:rFonts w:asciiTheme="majorHAnsi" w:hAnsiTheme="majorHAnsi"/>
          <w:sz w:val="24"/>
          <w:szCs w:val="24"/>
        </w:rPr>
        <w:t>Stress Management</w:t>
      </w:r>
    </w:p>
    <w:p w14:paraId="01DF3BD5" w14:textId="77777777" w:rsidR="00A202BD" w:rsidRPr="00CE5086" w:rsidRDefault="00A202BD" w:rsidP="00A202BD">
      <w:pPr>
        <w:pStyle w:val="NoSpacing"/>
        <w:numPr>
          <w:ilvl w:val="0"/>
          <w:numId w:val="13"/>
        </w:numPr>
        <w:rPr>
          <w:rFonts w:asciiTheme="majorHAnsi" w:hAnsiTheme="majorHAnsi"/>
          <w:sz w:val="24"/>
          <w:szCs w:val="24"/>
        </w:rPr>
      </w:pPr>
      <w:r w:rsidRPr="00CE5086">
        <w:rPr>
          <w:rFonts w:asciiTheme="majorHAnsi" w:hAnsiTheme="majorHAnsi"/>
          <w:sz w:val="24"/>
          <w:szCs w:val="24"/>
        </w:rPr>
        <w:t>Sleep Hygiene</w:t>
      </w:r>
    </w:p>
    <w:p w14:paraId="6C070277" w14:textId="77777777" w:rsidR="00A202BD" w:rsidRPr="00A75341" w:rsidRDefault="00A202BD" w:rsidP="00A202BD">
      <w:pPr>
        <w:pStyle w:val="NoSpacing"/>
        <w:numPr>
          <w:ilvl w:val="0"/>
          <w:numId w:val="13"/>
        </w:numPr>
        <w:rPr>
          <w:rFonts w:asciiTheme="majorHAnsi" w:hAnsiTheme="majorHAnsi"/>
          <w:sz w:val="24"/>
          <w:szCs w:val="24"/>
        </w:rPr>
      </w:pPr>
      <w:r w:rsidRPr="00A75341">
        <w:rPr>
          <w:rFonts w:asciiTheme="majorHAnsi" w:hAnsiTheme="majorHAnsi"/>
          <w:sz w:val="24"/>
          <w:szCs w:val="24"/>
        </w:rPr>
        <w:t xml:space="preserve">Healthy Diet (Soy foods and </w:t>
      </w:r>
      <w:proofErr w:type="spellStart"/>
      <w:r w:rsidRPr="00A75341">
        <w:rPr>
          <w:rFonts w:asciiTheme="majorHAnsi" w:hAnsiTheme="majorHAnsi" w:cs="Verdana"/>
          <w:color w:val="1F1F1F"/>
          <w:sz w:val="24"/>
          <w:szCs w:val="24"/>
        </w:rPr>
        <w:t>Isoflavone</w:t>
      </w:r>
      <w:proofErr w:type="spellEnd"/>
      <w:r w:rsidRPr="00A75341">
        <w:rPr>
          <w:rFonts w:asciiTheme="majorHAnsi" w:hAnsiTheme="majorHAnsi" w:cs="Verdana"/>
          <w:color w:val="1F1F1F"/>
          <w:sz w:val="24"/>
          <w:szCs w:val="24"/>
        </w:rPr>
        <w:t xml:space="preserve"> supplements have shown no proven benefit)</w:t>
      </w:r>
    </w:p>
    <w:p w14:paraId="63F66FE3" w14:textId="77777777" w:rsidR="00A202BD" w:rsidRPr="00A75341" w:rsidRDefault="00A202BD" w:rsidP="00A202BD">
      <w:pPr>
        <w:pStyle w:val="NoSpacing"/>
        <w:numPr>
          <w:ilvl w:val="0"/>
          <w:numId w:val="13"/>
        </w:numPr>
        <w:rPr>
          <w:rFonts w:asciiTheme="majorHAnsi" w:hAnsiTheme="majorHAnsi"/>
          <w:sz w:val="24"/>
          <w:szCs w:val="24"/>
        </w:rPr>
      </w:pPr>
      <w:r w:rsidRPr="00A75341">
        <w:rPr>
          <w:rFonts w:asciiTheme="majorHAnsi" w:hAnsiTheme="majorHAnsi"/>
          <w:sz w:val="24"/>
          <w:szCs w:val="24"/>
        </w:rPr>
        <w:t>Smoking cessation</w:t>
      </w:r>
    </w:p>
    <w:p w14:paraId="002F5486" w14:textId="77777777" w:rsidR="00A202BD" w:rsidRPr="00A75341" w:rsidRDefault="00A202BD" w:rsidP="00A202BD">
      <w:pPr>
        <w:pStyle w:val="NoSpacing"/>
        <w:numPr>
          <w:ilvl w:val="0"/>
          <w:numId w:val="13"/>
        </w:numPr>
        <w:rPr>
          <w:rFonts w:asciiTheme="majorHAnsi" w:hAnsiTheme="majorHAnsi"/>
          <w:sz w:val="24"/>
          <w:szCs w:val="24"/>
        </w:rPr>
      </w:pPr>
      <w:r w:rsidRPr="00A75341">
        <w:rPr>
          <w:rFonts w:asciiTheme="majorHAnsi" w:hAnsiTheme="majorHAnsi"/>
          <w:sz w:val="24"/>
          <w:szCs w:val="24"/>
        </w:rPr>
        <w:t>Regular Exercise</w:t>
      </w:r>
    </w:p>
    <w:p w14:paraId="32CA523A" w14:textId="77777777" w:rsidR="00A202BD" w:rsidRPr="00A75341" w:rsidRDefault="00A202BD" w:rsidP="00A202BD">
      <w:pPr>
        <w:pStyle w:val="NoSpacing"/>
        <w:numPr>
          <w:ilvl w:val="0"/>
          <w:numId w:val="13"/>
        </w:numPr>
        <w:rPr>
          <w:rFonts w:asciiTheme="majorHAnsi" w:hAnsiTheme="majorHAnsi"/>
          <w:sz w:val="24"/>
          <w:szCs w:val="24"/>
        </w:rPr>
      </w:pPr>
      <w:r w:rsidRPr="00A75341">
        <w:rPr>
          <w:rFonts w:asciiTheme="majorHAnsi" w:hAnsiTheme="majorHAnsi"/>
          <w:sz w:val="24"/>
          <w:szCs w:val="24"/>
        </w:rPr>
        <w:t>Reduction in Alcohol and Caffeine consumption</w:t>
      </w:r>
    </w:p>
    <w:p w14:paraId="16C141BB" w14:textId="77777777" w:rsidR="00A202BD" w:rsidRPr="00A75341" w:rsidRDefault="00A202BD" w:rsidP="00080D1F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14:paraId="0F036FD0" w14:textId="465CEACB" w:rsidR="00A202BD" w:rsidRDefault="00916FCA" w:rsidP="00A202BD">
      <w:pPr>
        <w:pStyle w:val="NoSpacing"/>
        <w:ind w:left="360"/>
        <w:rPr>
          <w:rFonts w:asciiTheme="majorHAnsi" w:hAnsiTheme="majorHAnsi" w:cs="Verdana"/>
          <w:color w:val="1F1F1F"/>
          <w:sz w:val="24"/>
          <w:szCs w:val="24"/>
        </w:rPr>
      </w:pPr>
      <w:r w:rsidRPr="00A75341">
        <w:rPr>
          <w:rFonts w:asciiTheme="majorHAnsi" w:hAnsiTheme="majorHAnsi" w:cs="Verdana"/>
          <w:color w:val="1F1F1F"/>
          <w:sz w:val="24"/>
          <w:szCs w:val="24"/>
        </w:rPr>
        <w:t xml:space="preserve">b) </w:t>
      </w:r>
      <w:r w:rsidR="00A202BD" w:rsidRPr="00A75341">
        <w:rPr>
          <w:rFonts w:asciiTheme="majorHAnsi" w:hAnsiTheme="majorHAnsi" w:cs="Verdana"/>
          <w:color w:val="1F1F1F"/>
          <w:sz w:val="24"/>
          <w:szCs w:val="24"/>
        </w:rPr>
        <w:t>SSRIs and gabapentin often result in 30% improvement of hot flashes</w:t>
      </w:r>
    </w:p>
    <w:p w14:paraId="0B6C1E68" w14:textId="77777777" w:rsidR="00A75341" w:rsidRPr="00A75341" w:rsidRDefault="00A75341" w:rsidP="00A202BD">
      <w:pPr>
        <w:pStyle w:val="NoSpacing"/>
        <w:ind w:left="360"/>
        <w:rPr>
          <w:rFonts w:asciiTheme="majorHAnsi" w:hAnsiTheme="majorHAnsi" w:cs="Verdana"/>
          <w:color w:val="1F1F1F"/>
          <w:sz w:val="24"/>
          <w:szCs w:val="24"/>
        </w:rPr>
      </w:pPr>
    </w:p>
    <w:p w14:paraId="683AFBC6" w14:textId="3A1D26F3" w:rsidR="00080D1F" w:rsidRPr="00A75341" w:rsidRDefault="00A75341" w:rsidP="00A75341">
      <w:pPr>
        <w:autoSpaceDE w:val="0"/>
        <w:autoSpaceDN w:val="0"/>
        <w:adjustRightInd w:val="0"/>
        <w:ind w:left="36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c) Other a</w:t>
      </w:r>
      <w:r w:rsidR="00CA38B5" w:rsidRPr="00A75341">
        <w:rPr>
          <w:rFonts w:asciiTheme="majorHAnsi" w:hAnsiTheme="majorHAnsi" w:cs="Arial"/>
        </w:rPr>
        <w:t>lternatives include Clonidine</w:t>
      </w:r>
      <w:r w:rsidR="00465DF1" w:rsidRPr="00A75341">
        <w:rPr>
          <w:rFonts w:asciiTheme="majorHAnsi" w:hAnsiTheme="majorHAnsi" w:cs="Arial"/>
        </w:rPr>
        <w:t xml:space="preserve"> and </w:t>
      </w:r>
      <w:proofErr w:type="spellStart"/>
      <w:r w:rsidR="00465DF1" w:rsidRPr="00A75341">
        <w:rPr>
          <w:rFonts w:asciiTheme="majorHAnsi" w:hAnsiTheme="majorHAnsi" w:cs="Arial"/>
        </w:rPr>
        <w:t>bellergal</w:t>
      </w:r>
      <w:proofErr w:type="spellEnd"/>
      <w:r w:rsidR="00465DF1" w:rsidRPr="00A75341">
        <w:rPr>
          <w:rFonts w:asciiTheme="majorHAnsi" w:hAnsiTheme="majorHAnsi" w:cs="Arial"/>
        </w:rPr>
        <w:t xml:space="preserve"> (</w:t>
      </w:r>
      <w:r w:rsidR="00465DF1" w:rsidRPr="00A75341">
        <w:rPr>
          <w:rFonts w:asciiTheme="majorHAnsi" w:hAnsiTheme="majorHAnsi" w:cs="Arial"/>
          <w:u w:val="single"/>
        </w:rPr>
        <w:t>B</w:t>
      </w:r>
      <w:r>
        <w:rPr>
          <w:rFonts w:asciiTheme="majorHAnsi" w:hAnsiTheme="majorHAnsi" w:cs="Arial"/>
          <w:u w:val="single"/>
        </w:rPr>
        <w:t>ell</w:t>
      </w:r>
      <w:r w:rsidR="00CA38B5" w:rsidRPr="00A75341">
        <w:rPr>
          <w:rFonts w:asciiTheme="majorHAnsi" w:hAnsiTheme="majorHAnsi" w:cs="Arial"/>
        </w:rPr>
        <w:t xml:space="preserve">adonna </w:t>
      </w:r>
      <w:r w:rsidR="00465DF1" w:rsidRPr="00A75341">
        <w:rPr>
          <w:rFonts w:asciiTheme="majorHAnsi" w:hAnsiTheme="majorHAnsi" w:cs="Arial"/>
        </w:rPr>
        <w:t xml:space="preserve">+ </w:t>
      </w:r>
      <w:r w:rsidR="00465DF1" w:rsidRPr="00A75341">
        <w:rPr>
          <w:rFonts w:asciiTheme="majorHAnsi" w:hAnsiTheme="majorHAnsi" w:cs="Arial"/>
          <w:u w:val="single"/>
        </w:rPr>
        <w:t>E</w:t>
      </w:r>
      <w:r>
        <w:rPr>
          <w:rFonts w:asciiTheme="majorHAnsi" w:hAnsiTheme="majorHAnsi" w:cs="Arial"/>
          <w:u w:val="single"/>
        </w:rPr>
        <w:t>r</w:t>
      </w:r>
      <w:r w:rsidR="00465DF1" w:rsidRPr="00A75341">
        <w:rPr>
          <w:rFonts w:asciiTheme="majorHAnsi" w:hAnsiTheme="majorHAnsi" w:cs="Arial"/>
        </w:rPr>
        <w:t>gotamine – phenobarbit</w:t>
      </w:r>
      <w:r>
        <w:rPr>
          <w:rFonts w:asciiTheme="majorHAnsi" w:hAnsiTheme="majorHAnsi" w:cs="Arial"/>
          <w:u w:val="single"/>
        </w:rPr>
        <w:t>al</w:t>
      </w:r>
      <w:r w:rsidR="00CA38B5" w:rsidRPr="00A75341">
        <w:rPr>
          <w:rFonts w:asciiTheme="majorHAnsi" w:hAnsiTheme="majorHAnsi" w:cs="Arial"/>
        </w:rPr>
        <w:t xml:space="preserve">). </w:t>
      </w:r>
    </w:p>
    <w:p w14:paraId="11E53FFA" w14:textId="77777777" w:rsidR="00A202BD" w:rsidRPr="00A202BD" w:rsidRDefault="00A202BD" w:rsidP="00A202BD">
      <w:pPr>
        <w:pStyle w:val="NoSpacing"/>
        <w:ind w:left="360"/>
        <w:rPr>
          <w:rFonts w:asciiTheme="majorHAnsi" w:hAnsiTheme="majorHAnsi" w:cs="Verdana"/>
          <w:color w:val="1F1F1F"/>
          <w:sz w:val="24"/>
          <w:szCs w:val="24"/>
        </w:rPr>
      </w:pPr>
    </w:p>
    <w:p w14:paraId="22D42341" w14:textId="77777777" w:rsidR="00A202BD" w:rsidRPr="00561B8D" w:rsidRDefault="00A202BD" w:rsidP="00A202BD">
      <w:pPr>
        <w:widowControl w:val="0"/>
        <w:numPr>
          <w:ilvl w:val="0"/>
          <w:numId w:val="16"/>
        </w:numPr>
        <w:tabs>
          <w:tab w:val="left" w:pos="220"/>
          <w:tab w:val="left" w:pos="426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  <w:i/>
          <w:sz w:val="20"/>
          <w:szCs w:val="20"/>
        </w:rPr>
      </w:pPr>
      <w:r w:rsidRPr="00A202BD">
        <w:rPr>
          <w:rFonts w:ascii="Calibri" w:hAnsi="Calibri" w:cs="Calibri"/>
          <w:i/>
          <w:sz w:val="20"/>
          <w:szCs w:val="20"/>
        </w:rPr>
        <w:t xml:space="preserve">In menopausal or </w:t>
      </w:r>
      <w:proofErr w:type="spellStart"/>
      <w:r w:rsidRPr="00A202BD">
        <w:rPr>
          <w:rFonts w:ascii="Calibri" w:hAnsi="Calibri" w:cs="Calibri"/>
          <w:i/>
          <w:sz w:val="20"/>
          <w:szCs w:val="20"/>
        </w:rPr>
        <w:t>perimenopausal</w:t>
      </w:r>
      <w:proofErr w:type="spellEnd"/>
      <w:r w:rsidRPr="00A202BD">
        <w:rPr>
          <w:rFonts w:ascii="Calibri" w:hAnsi="Calibri" w:cs="Calibri"/>
          <w:i/>
          <w:sz w:val="20"/>
          <w:szCs w:val="20"/>
        </w:rPr>
        <w:t xml:space="preserve"> women</w:t>
      </w:r>
      <w:proofErr w:type="gramStart"/>
      <w:r w:rsidRPr="00A202BD">
        <w:rPr>
          <w:rFonts w:ascii="Calibri" w:hAnsi="Calibri" w:cs="Calibri"/>
          <w:i/>
          <w:sz w:val="20"/>
          <w:szCs w:val="20"/>
        </w:rPr>
        <w:t>: </w:t>
      </w:r>
      <w:proofErr w:type="gramEnd"/>
      <w:r w:rsidRPr="00A202BD">
        <w:rPr>
          <w:rFonts w:ascii="Calibri" w:hAnsi="Calibri" w:cs="Calibri"/>
          <w:i/>
          <w:sz w:val="20"/>
          <w:szCs w:val="20"/>
        </w:rPr>
        <w:t xml:space="preserve">a) Specifically inquire about the use of natural or herbal </w:t>
      </w:r>
      <w:r w:rsidRPr="00A202BD">
        <w:rPr>
          <w:rFonts w:ascii="Times" w:hAnsi="Times" w:cs="Times"/>
          <w:i/>
          <w:sz w:val="20"/>
          <w:szCs w:val="20"/>
        </w:rPr>
        <w:t> </w:t>
      </w:r>
      <w:r w:rsidRPr="00A202BD">
        <w:rPr>
          <w:rFonts w:ascii="Calibri" w:hAnsi="Calibri" w:cs="Calibri"/>
          <w:i/>
          <w:sz w:val="20"/>
          <w:szCs w:val="20"/>
        </w:rPr>
        <w:t xml:space="preserve">products. </w:t>
      </w:r>
      <w:r w:rsidRPr="00A202BD">
        <w:rPr>
          <w:rFonts w:ascii="Times" w:hAnsi="Times" w:cs="Times"/>
          <w:i/>
          <w:sz w:val="20"/>
          <w:szCs w:val="20"/>
        </w:rPr>
        <w:t> </w:t>
      </w:r>
      <w:proofErr w:type="gramStart"/>
      <w:r w:rsidRPr="00A202BD">
        <w:rPr>
          <w:rFonts w:ascii="Calibri" w:hAnsi="Calibri" w:cs="Calibri"/>
          <w:i/>
          <w:sz w:val="20"/>
          <w:szCs w:val="20"/>
        </w:rPr>
        <w:t>b</w:t>
      </w:r>
      <w:proofErr w:type="gramEnd"/>
      <w:r w:rsidRPr="00A202BD">
        <w:rPr>
          <w:rFonts w:ascii="Calibri" w:hAnsi="Calibri" w:cs="Calibri"/>
          <w:i/>
          <w:sz w:val="20"/>
          <w:szCs w:val="20"/>
        </w:rPr>
        <w:t xml:space="preserve">) Advise about potential effects and dangers (i.e., benefits and problems) of natural or herbal products and interactions. </w:t>
      </w:r>
    </w:p>
    <w:p w14:paraId="644F07BE" w14:textId="77777777" w:rsidR="00A75341" w:rsidRDefault="00561B8D" w:rsidP="00A75341">
      <w:r w:rsidRPr="00561B8D">
        <w:t>Without</w:t>
      </w:r>
      <w:r>
        <w:t xml:space="preserve"> </w:t>
      </w:r>
      <w:r w:rsidRPr="00561B8D">
        <w:t>good evidence for effectiveness, and in the face of minimal data</w:t>
      </w:r>
      <w:r>
        <w:t xml:space="preserve"> </w:t>
      </w:r>
      <w:r w:rsidRPr="00561B8D">
        <w:t>on safety, these approaches should be advised with caution.</w:t>
      </w:r>
      <w:r>
        <w:t xml:space="preserve"> M</w:t>
      </w:r>
      <w:r w:rsidRPr="00E671B7">
        <w:t>ost have not been rigorously</w:t>
      </w:r>
      <w:r w:rsidR="00916FCA">
        <w:t xml:space="preserve"> </w:t>
      </w:r>
      <w:r w:rsidRPr="00E671B7">
        <w:t>tested for the treatment of moderate to severe hot flashes, and</w:t>
      </w:r>
      <w:r w:rsidR="00916FCA">
        <w:t xml:space="preserve"> </w:t>
      </w:r>
      <w:r w:rsidRPr="00916FCA">
        <w:t>many lack evidence of efficacy and safety.</w:t>
      </w:r>
      <w:r w:rsidR="00A75341">
        <w:t xml:space="preserve"> </w:t>
      </w:r>
    </w:p>
    <w:p w14:paraId="2A1FDB25" w14:textId="46E8DF96" w:rsidR="00561B8D" w:rsidRPr="00A75341" w:rsidRDefault="00A75341" w:rsidP="00A75341">
      <w:pPr>
        <w:rPr>
          <w:sz w:val="16"/>
          <w:szCs w:val="16"/>
        </w:rPr>
      </w:pPr>
      <w:r>
        <w:t xml:space="preserve">For specific herbals see </w:t>
      </w:r>
      <w:proofErr w:type="spellStart"/>
      <w:proofErr w:type="gramStart"/>
      <w:r>
        <w:t>pg</w:t>
      </w:r>
      <w:proofErr w:type="spellEnd"/>
      <w:proofErr w:type="gramEnd"/>
      <w:r>
        <w:t xml:space="preserve"> 72-73: </w:t>
      </w:r>
      <w:hyperlink r:id="rId6" w:history="1">
        <w:r w:rsidRPr="00A75341">
          <w:rPr>
            <w:rStyle w:val="Hyperlink"/>
            <w:sz w:val="16"/>
            <w:szCs w:val="16"/>
          </w:rPr>
          <w:t>http://www.sogc.org/guidelines/public/171E-CONS-February2006.pdf</w:t>
        </w:r>
      </w:hyperlink>
      <w:r w:rsidRPr="00A75341">
        <w:rPr>
          <w:sz w:val="16"/>
          <w:szCs w:val="16"/>
        </w:rPr>
        <w:t xml:space="preserve"> </w:t>
      </w:r>
    </w:p>
    <w:p w14:paraId="212A31DB" w14:textId="77777777" w:rsidR="00561B8D" w:rsidRDefault="00561B8D" w:rsidP="00561B8D">
      <w:pPr>
        <w:pStyle w:val="ListParagraph"/>
        <w:autoSpaceDE w:val="0"/>
        <w:autoSpaceDN w:val="0"/>
        <w:adjustRightInd w:val="0"/>
        <w:rPr>
          <w:rFonts w:ascii="Arial" w:hAnsi="Arial" w:cs="Arial"/>
          <w:sz w:val="20"/>
          <w:szCs w:val="16"/>
        </w:rPr>
      </w:pPr>
    </w:p>
    <w:p w14:paraId="1359BC8D" w14:textId="77777777" w:rsidR="003F6B67" w:rsidRDefault="003F6B67" w:rsidP="00561B8D">
      <w:pPr>
        <w:pStyle w:val="ListParagraph"/>
        <w:autoSpaceDE w:val="0"/>
        <w:autoSpaceDN w:val="0"/>
        <w:adjustRightInd w:val="0"/>
        <w:rPr>
          <w:rFonts w:ascii="Arial" w:hAnsi="Arial" w:cs="Arial"/>
          <w:sz w:val="20"/>
          <w:szCs w:val="16"/>
        </w:rPr>
      </w:pPr>
    </w:p>
    <w:p w14:paraId="74A3323B" w14:textId="77777777" w:rsidR="003F6B67" w:rsidRDefault="003F6B67" w:rsidP="00561B8D">
      <w:pPr>
        <w:pStyle w:val="ListParagraph"/>
        <w:autoSpaceDE w:val="0"/>
        <w:autoSpaceDN w:val="0"/>
        <w:adjustRightInd w:val="0"/>
        <w:rPr>
          <w:rFonts w:ascii="Arial" w:hAnsi="Arial" w:cs="Arial"/>
          <w:sz w:val="20"/>
          <w:szCs w:val="16"/>
        </w:rPr>
      </w:pPr>
    </w:p>
    <w:p w14:paraId="33CAE670" w14:textId="77777777" w:rsidR="003F6B67" w:rsidRDefault="003F6B67" w:rsidP="00561B8D">
      <w:pPr>
        <w:pStyle w:val="ListParagraph"/>
        <w:autoSpaceDE w:val="0"/>
        <w:autoSpaceDN w:val="0"/>
        <w:adjustRightInd w:val="0"/>
        <w:rPr>
          <w:rFonts w:ascii="Arial" w:hAnsi="Arial" w:cs="Arial"/>
          <w:sz w:val="20"/>
          <w:szCs w:val="16"/>
        </w:rPr>
      </w:pPr>
    </w:p>
    <w:p w14:paraId="09F72AD6" w14:textId="77777777" w:rsidR="003F6B67" w:rsidRPr="00561B8D" w:rsidRDefault="003F6B67" w:rsidP="00561B8D">
      <w:pPr>
        <w:pStyle w:val="ListParagraph"/>
        <w:autoSpaceDE w:val="0"/>
        <w:autoSpaceDN w:val="0"/>
        <w:adjustRightInd w:val="0"/>
        <w:rPr>
          <w:rFonts w:ascii="Arial" w:hAnsi="Arial" w:cs="Arial"/>
          <w:sz w:val="20"/>
          <w:szCs w:val="16"/>
        </w:rPr>
      </w:pPr>
    </w:p>
    <w:p w14:paraId="3F592864" w14:textId="30BFDF48" w:rsidR="00A202BD" w:rsidRPr="00A202BD" w:rsidRDefault="00A202BD" w:rsidP="00A202BD">
      <w:pPr>
        <w:widowControl w:val="0"/>
        <w:numPr>
          <w:ilvl w:val="0"/>
          <w:numId w:val="16"/>
        </w:numPr>
        <w:tabs>
          <w:tab w:val="left" w:pos="220"/>
          <w:tab w:val="left" w:pos="426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  <w:i/>
          <w:sz w:val="20"/>
          <w:szCs w:val="20"/>
        </w:rPr>
      </w:pPr>
      <w:r w:rsidRPr="00A202BD">
        <w:rPr>
          <w:rFonts w:ascii="Calibri" w:hAnsi="Calibri" w:cs="Calibri"/>
          <w:i/>
          <w:sz w:val="20"/>
          <w:szCs w:val="20"/>
        </w:rPr>
        <w:t xml:space="preserve">In a menopausal or </w:t>
      </w:r>
      <w:proofErr w:type="spellStart"/>
      <w:r w:rsidRPr="00A202BD">
        <w:rPr>
          <w:rFonts w:ascii="Calibri" w:hAnsi="Calibri" w:cs="Calibri"/>
          <w:i/>
          <w:sz w:val="20"/>
          <w:szCs w:val="20"/>
        </w:rPr>
        <w:t>perim</w:t>
      </w:r>
      <w:r w:rsidR="00CA38B5">
        <w:rPr>
          <w:rFonts w:ascii="Calibri" w:hAnsi="Calibri" w:cs="Calibri"/>
          <w:i/>
          <w:sz w:val="20"/>
          <w:szCs w:val="20"/>
        </w:rPr>
        <w:t>enopausal</w:t>
      </w:r>
      <w:proofErr w:type="spellEnd"/>
      <w:r w:rsidR="00CA38B5">
        <w:rPr>
          <w:rFonts w:ascii="Calibri" w:hAnsi="Calibri" w:cs="Calibri"/>
          <w:i/>
          <w:sz w:val="20"/>
          <w:szCs w:val="20"/>
        </w:rPr>
        <w:t xml:space="preserve"> women, provide counse</w:t>
      </w:r>
      <w:r w:rsidRPr="00A202BD">
        <w:rPr>
          <w:rFonts w:ascii="Calibri" w:hAnsi="Calibri" w:cs="Calibri"/>
          <w:i/>
          <w:sz w:val="20"/>
          <w:szCs w:val="20"/>
        </w:rPr>
        <w:t xml:space="preserve">ling about preventive health measures (e.g., osteoporosis testing, mammography). </w:t>
      </w:r>
    </w:p>
    <w:p w14:paraId="5A6F4B82" w14:textId="77777777" w:rsidR="00A202BD" w:rsidRPr="00CE5086" w:rsidRDefault="00A202BD" w:rsidP="00A202BD">
      <w:pPr>
        <w:pStyle w:val="NoSpacing"/>
        <w:rPr>
          <w:rFonts w:asciiTheme="majorHAnsi" w:hAnsiTheme="majorHAnsi"/>
          <w:sz w:val="24"/>
          <w:szCs w:val="24"/>
        </w:rPr>
      </w:pPr>
      <w:r w:rsidRPr="00CE5086">
        <w:rPr>
          <w:rFonts w:asciiTheme="majorHAnsi" w:hAnsiTheme="majorHAnsi"/>
          <w:sz w:val="24"/>
          <w:szCs w:val="24"/>
        </w:rPr>
        <w:t>Screening</w:t>
      </w:r>
    </w:p>
    <w:p w14:paraId="0822A7F4" w14:textId="0116B4BB" w:rsidR="00A202BD" w:rsidRPr="00247ADF" w:rsidRDefault="00A202BD" w:rsidP="00247ADF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247ADF">
        <w:rPr>
          <w:rFonts w:asciiTheme="majorHAnsi" w:hAnsiTheme="majorHAnsi"/>
        </w:rPr>
        <w:t>Osteoporosis –Do not treat with HRT</w:t>
      </w:r>
      <w:r w:rsidR="000C27FD" w:rsidRPr="00247ADF">
        <w:rPr>
          <w:rFonts w:asciiTheme="majorHAnsi" w:hAnsiTheme="majorHAnsi"/>
        </w:rPr>
        <w:t xml:space="preserve"> (</w:t>
      </w:r>
      <w:r w:rsidR="00247ADF" w:rsidRPr="00247ADF">
        <w:t xml:space="preserve">despite the fact that HRT has demonstrated a beneficial effect in osteoporosis prevention there is no data available on reduction of fracture </w:t>
      </w:r>
      <w:r w:rsidR="00247ADF">
        <w:t>risk)</w:t>
      </w:r>
    </w:p>
    <w:p w14:paraId="349201ED" w14:textId="3048B49D" w:rsidR="00A202BD" w:rsidRPr="00CE5086" w:rsidRDefault="00A202BD" w:rsidP="00A202BD">
      <w:pPr>
        <w:pStyle w:val="NoSpacing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CE5086">
        <w:rPr>
          <w:rFonts w:asciiTheme="majorHAnsi" w:hAnsiTheme="majorHAnsi"/>
          <w:sz w:val="24"/>
          <w:szCs w:val="24"/>
        </w:rPr>
        <w:t xml:space="preserve">Breast Cancer – Mammography @ </w:t>
      </w:r>
      <w:r w:rsidR="00A75341">
        <w:rPr>
          <w:rFonts w:asciiTheme="majorHAnsi" w:hAnsiTheme="majorHAnsi"/>
          <w:sz w:val="24"/>
          <w:szCs w:val="24"/>
        </w:rPr>
        <w:t>starting at age 40</w:t>
      </w:r>
    </w:p>
    <w:p w14:paraId="6060A31C" w14:textId="77777777" w:rsidR="00A202BD" w:rsidRPr="00CE5086" w:rsidRDefault="00A202BD" w:rsidP="00A202BD">
      <w:pPr>
        <w:pStyle w:val="NoSpacing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CE5086">
        <w:rPr>
          <w:rFonts w:asciiTheme="majorHAnsi" w:hAnsiTheme="majorHAnsi"/>
          <w:sz w:val="24"/>
          <w:szCs w:val="24"/>
        </w:rPr>
        <w:t>Pap Test</w:t>
      </w:r>
    </w:p>
    <w:p w14:paraId="765E43FB" w14:textId="77777777" w:rsidR="00A202BD" w:rsidRDefault="00A202BD" w:rsidP="00A202BD">
      <w:pPr>
        <w:pStyle w:val="NoSpacing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CV risk profile</w:t>
      </w:r>
    </w:p>
    <w:p w14:paraId="1962FA15" w14:textId="77777777" w:rsidR="00A202BD" w:rsidRDefault="00A202BD" w:rsidP="00A202BD">
      <w:pPr>
        <w:pStyle w:val="NoSpacing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Colon </w:t>
      </w:r>
      <w:proofErr w:type="spellStart"/>
      <w:r>
        <w:rPr>
          <w:rFonts w:asciiTheme="majorHAnsi" w:hAnsiTheme="majorHAnsi"/>
          <w:sz w:val="24"/>
          <w:szCs w:val="24"/>
        </w:rPr>
        <w:t>ca</w:t>
      </w:r>
      <w:proofErr w:type="spellEnd"/>
      <w:r>
        <w:rPr>
          <w:rFonts w:asciiTheme="majorHAnsi" w:hAnsiTheme="majorHAnsi"/>
          <w:sz w:val="24"/>
          <w:szCs w:val="24"/>
        </w:rPr>
        <w:t xml:space="preserve"> screening</w:t>
      </w:r>
    </w:p>
    <w:p w14:paraId="0520C1E3" w14:textId="77777777" w:rsidR="00A202BD" w:rsidRPr="00CE5086" w:rsidRDefault="00A202BD" w:rsidP="00A202BD">
      <w:pPr>
        <w:pStyle w:val="NoSpacing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CE5086">
        <w:rPr>
          <w:rFonts w:asciiTheme="majorHAnsi" w:hAnsiTheme="majorHAnsi"/>
          <w:sz w:val="24"/>
          <w:szCs w:val="24"/>
        </w:rPr>
        <w:t>Flu shot</w:t>
      </w:r>
    </w:p>
    <w:p w14:paraId="1E9092D6" w14:textId="234E8997" w:rsidR="00A202BD" w:rsidRDefault="00A202BD" w:rsidP="00A75341">
      <w:pPr>
        <w:pStyle w:val="NoSpacing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CE5086">
        <w:rPr>
          <w:rFonts w:asciiTheme="majorHAnsi" w:hAnsiTheme="majorHAnsi"/>
          <w:sz w:val="24"/>
          <w:szCs w:val="24"/>
        </w:rPr>
        <w:t>Mood Screen</w:t>
      </w:r>
    </w:p>
    <w:p w14:paraId="170139EE" w14:textId="77777777" w:rsidR="00A75341" w:rsidRPr="00A75341" w:rsidRDefault="00A75341" w:rsidP="00A75341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14:paraId="2B5DE8C5" w14:textId="77777777" w:rsidR="00A202BD" w:rsidRPr="00A202BD" w:rsidRDefault="00A202BD" w:rsidP="00A202BD">
      <w:pPr>
        <w:widowControl w:val="0"/>
        <w:numPr>
          <w:ilvl w:val="0"/>
          <w:numId w:val="16"/>
        </w:numPr>
        <w:tabs>
          <w:tab w:val="left" w:pos="220"/>
          <w:tab w:val="left" w:pos="426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  <w:i/>
          <w:sz w:val="20"/>
          <w:szCs w:val="20"/>
        </w:rPr>
      </w:pPr>
      <w:r w:rsidRPr="00A202BD">
        <w:rPr>
          <w:rFonts w:ascii="Calibri" w:hAnsi="Calibri" w:cs="Calibri"/>
          <w:i/>
          <w:sz w:val="20"/>
          <w:szCs w:val="20"/>
        </w:rPr>
        <w:t xml:space="preserve">Establish by history a patient’s hormone-replacement therapy risk/benefit status. </w:t>
      </w:r>
    </w:p>
    <w:p w14:paraId="4CB79CEA" w14:textId="77777777" w:rsidR="00A202BD" w:rsidRPr="00CE5086" w:rsidRDefault="00A202BD" w:rsidP="00A202BD">
      <w:pPr>
        <w:pStyle w:val="NoSpacing"/>
        <w:rPr>
          <w:rFonts w:asciiTheme="majorHAnsi" w:hAnsiTheme="majorHAnsi"/>
          <w:sz w:val="24"/>
          <w:szCs w:val="24"/>
        </w:rPr>
      </w:pPr>
      <w:r w:rsidRPr="00CE5086">
        <w:rPr>
          <w:rFonts w:asciiTheme="majorHAnsi" w:hAnsiTheme="majorHAnsi"/>
          <w:sz w:val="24"/>
          <w:szCs w:val="24"/>
        </w:rPr>
        <w:t>ESTROGEN THERAPY</w:t>
      </w:r>
    </w:p>
    <w:p w14:paraId="02959DFD" w14:textId="77777777" w:rsidR="00A75341" w:rsidRDefault="00A202BD" w:rsidP="00A75341">
      <w:pPr>
        <w:pStyle w:val="NoSpacing"/>
        <w:numPr>
          <w:ilvl w:val="0"/>
          <w:numId w:val="7"/>
        </w:numPr>
        <w:rPr>
          <w:rFonts w:asciiTheme="majorHAnsi" w:hAnsiTheme="majorHAnsi"/>
          <w:b/>
          <w:sz w:val="24"/>
          <w:szCs w:val="24"/>
        </w:rPr>
      </w:pPr>
      <w:r w:rsidRPr="00CE5086">
        <w:rPr>
          <w:rFonts w:asciiTheme="majorHAnsi" w:hAnsiTheme="majorHAnsi"/>
          <w:sz w:val="24"/>
          <w:szCs w:val="24"/>
        </w:rPr>
        <w:t xml:space="preserve">The </w:t>
      </w:r>
      <w:r w:rsidR="00916FCA" w:rsidRPr="00916FCA">
        <w:rPr>
          <w:rFonts w:asciiTheme="majorHAnsi" w:hAnsiTheme="majorHAnsi"/>
          <w:b/>
          <w:sz w:val="24"/>
          <w:szCs w:val="24"/>
          <w:u w:val="single"/>
        </w:rPr>
        <w:t>only</w:t>
      </w:r>
      <w:r w:rsidRPr="00916FCA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r w:rsidRPr="00CE5086">
        <w:rPr>
          <w:rFonts w:asciiTheme="majorHAnsi" w:hAnsiTheme="majorHAnsi"/>
          <w:sz w:val="24"/>
          <w:szCs w:val="24"/>
        </w:rPr>
        <w:t xml:space="preserve">reason for using </w:t>
      </w:r>
      <w:proofErr w:type="spellStart"/>
      <w:r w:rsidRPr="00CE5086">
        <w:rPr>
          <w:rFonts w:asciiTheme="majorHAnsi" w:hAnsiTheme="majorHAnsi"/>
          <w:sz w:val="24"/>
          <w:szCs w:val="24"/>
        </w:rPr>
        <w:t>estrogen</w:t>
      </w:r>
      <w:proofErr w:type="spellEnd"/>
      <w:r w:rsidRPr="00CE5086">
        <w:rPr>
          <w:rFonts w:asciiTheme="majorHAnsi" w:hAnsiTheme="majorHAnsi"/>
          <w:sz w:val="24"/>
          <w:szCs w:val="24"/>
        </w:rPr>
        <w:t xml:space="preserve"> therapy in post menopausal women </w:t>
      </w:r>
      <w:r w:rsidRPr="00CE5086">
        <w:rPr>
          <w:rFonts w:asciiTheme="majorHAnsi" w:hAnsiTheme="majorHAnsi"/>
          <w:b/>
          <w:sz w:val="24"/>
          <w:szCs w:val="24"/>
        </w:rPr>
        <w:t>is to provide relief from vasomotor symptoms</w:t>
      </w:r>
    </w:p>
    <w:p w14:paraId="25180B4C" w14:textId="6EC690AD" w:rsidR="00A75341" w:rsidRPr="00A75341" w:rsidRDefault="00A75341" w:rsidP="00A75341">
      <w:pPr>
        <w:pStyle w:val="ListParagraph"/>
        <w:numPr>
          <w:ilvl w:val="0"/>
          <w:numId w:val="20"/>
        </w:numPr>
        <w:rPr>
          <w:rFonts w:asciiTheme="majorHAnsi" w:hAnsiTheme="majorHAnsi"/>
          <w:b/>
        </w:rPr>
      </w:pPr>
      <w:r w:rsidRPr="00A75341">
        <w:rPr>
          <w:rFonts w:asciiTheme="majorHAnsi" w:hAnsiTheme="majorHAnsi"/>
        </w:rPr>
        <w:t xml:space="preserve">Secondary </w:t>
      </w:r>
      <w:r w:rsidRPr="00A75341">
        <w:t>benefits</w:t>
      </w:r>
      <w:r>
        <w:t xml:space="preserve"> include improved libido, skin and mood.</w:t>
      </w:r>
    </w:p>
    <w:p w14:paraId="40D2269B" w14:textId="614CB7F4" w:rsidR="00A75341" w:rsidRPr="00A75341" w:rsidRDefault="00A75341" w:rsidP="00A75341">
      <w:pPr>
        <w:pStyle w:val="NoSpacing"/>
        <w:numPr>
          <w:ilvl w:val="0"/>
          <w:numId w:val="20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Other benefits include</w:t>
      </w:r>
      <w:r w:rsidRPr="00CE5086">
        <w:rPr>
          <w:rFonts w:asciiTheme="majorHAnsi" w:hAnsiTheme="majorHAnsi"/>
          <w:sz w:val="24"/>
          <w:szCs w:val="24"/>
        </w:rPr>
        <w:t xml:space="preserve"> birth control, control regularity of menses, preserve BMD</w:t>
      </w:r>
    </w:p>
    <w:p w14:paraId="48B4DCD6" w14:textId="77777777" w:rsidR="00A202BD" w:rsidRPr="00A75341" w:rsidRDefault="00A202BD" w:rsidP="00A75341">
      <w:pPr>
        <w:pStyle w:val="ListParagraph"/>
        <w:numPr>
          <w:ilvl w:val="0"/>
          <w:numId w:val="20"/>
        </w:numPr>
        <w:rPr>
          <w:rFonts w:asciiTheme="majorHAnsi" w:hAnsiTheme="majorHAnsi" w:cs="Verdana"/>
          <w:color w:val="1F1F1F"/>
        </w:rPr>
      </w:pPr>
      <w:r w:rsidRPr="00A75341">
        <w:rPr>
          <w:rFonts w:asciiTheme="majorHAnsi" w:hAnsiTheme="majorHAnsi" w:cs="Verdana"/>
          <w:color w:val="1F1F1F"/>
        </w:rPr>
        <w:t>Peril: When using HRT for hot flashes, use continuously not cyclically as the hot flashes reoccur during the pill free days</w:t>
      </w:r>
    </w:p>
    <w:p w14:paraId="67A90AF1" w14:textId="77777777" w:rsidR="00A202BD" w:rsidRDefault="00A202BD" w:rsidP="00A202BD">
      <w:pPr>
        <w:pStyle w:val="NoSpacing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 w:rsidRPr="00CE5086">
        <w:rPr>
          <w:rFonts w:asciiTheme="majorHAnsi" w:hAnsiTheme="majorHAnsi"/>
          <w:sz w:val="24"/>
          <w:szCs w:val="24"/>
        </w:rPr>
        <w:t>Taper dose when stopping therapy</w:t>
      </w:r>
    </w:p>
    <w:p w14:paraId="5B15B962" w14:textId="165AAC64" w:rsidR="00A202BD" w:rsidRDefault="00A75341" w:rsidP="00A202BD">
      <w:pPr>
        <w:pStyle w:val="NoSpacing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If only </w:t>
      </w:r>
      <w:proofErr w:type="spellStart"/>
      <w:r>
        <w:rPr>
          <w:rFonts w:asciiTheme="majorHAnsi" w:hAnsiTheme="majorHAnsi"/>
          <w:sz w:val="24"/>
          <w:szCs w:val="24"/>
        </w:rPr>
        <w:t>sx</w:t>
      </w:r>
      <w:proofErr w:type="spellEnd"/>
      <w:r>
        <w:rPr>
          <w:rFonts w:asciiTheme="majorHAnsi" w:hAnsiTheme="majorHAnsi"/>
          <w:sz w:val="24"/>
          <w:szCs w:val="24"/>
        </w:rPr>
        <w:t xml:space="preserve"> are vaginal dryness and/or </w:t>
      </w:r>
      <w:proofErr w:type="spellStart"/>
      <w:r>
        <w:rPr>
          <w:rFonts w:asciiTheme="majorHAnsi" w:hAnsiTheme="majorHAnsi"/>
          <w:sz w:val="24"/>
          <w:szCs w:val="24"/>
        </w:rPr>
        <w:t>dyspurina</w:t>
      </w:r>
      <w:proofErr w:type="spellEnd"/>
      <w:r>
        <w:rPr>
          <w:rFonts w:asciiTheme="majorHAnsi" w:hAnsiTheme="majorHAnsi"/>
          <w:sz w:val="24"/>
          <w:szCs w:val="24"/>
        </w:rPr>
        <w:t>,</w:t>
      </w:r>
      <w:r w:rsidR="00247ADF">
        <w:rPr>
          <w:rFonts w:asciiTheme="majorHAnsi" w:hAnsiTheme="majorHAnsi"/>
          <w:sz w:val="24"/>
          <w:szCs w:val="24"/>
        </w:rPr>
        <w:t xml:space="preserve"> use topical </w:t>
      </w:r>
      <w:proofErr w:type="spellStart"/>
      <w:r w:rsidR="00247ADF">
        <w:rPr>
          <w:rFonts w:asciiTheme="majorHAnsi" w:hAnsiTheme="majorHAnsi"/>
          <w:sz w:val="24"/>
          <w:szCs w:val="24"/>
        </w:rPr>
        <w:t>estrogen</w:t>
      </w:r>
      <w:proofErr w:type="spellEnd"/>
      <w:r w:rsidR="00247ADF">
        <w:rPr>
          <w:rFonts w:asciiTheme="majorHAnsi" w:hAnsiTheme="majorHAnsi"/>
          <w:sz w:val="24"/>
          <w:szCs w:val="24"/>
        </w:rPr>
        <w:t xml:space="preserve"> (no progesterone required)</w:t>
      </w:r>
    </w:p>
    <w:p w14:paraId="6B75CBC7" w14:textId="77777777" w:rsidR="00A202BD" w:rsidRPr="00CE5086" w:rsidRDefault="00A202BD" w:rsidP="00A202BD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14:paraId="21176FB4" w14:textId="77777777" w:rsidR="00A202BD" w:rsidRPr="00CE5086" w:rsidRDefault="00A202BD" w:rsidP="00A202BD">
      <w:pPr>
        <w:pStyle w:val="NoSpacing"/>
        <w:rPr>
          <w:rFonts w:asciiTheme="majorHAnsi" w:hAnsiTheme="majorHAnsi"/>
          <w:sz w:val="24"/>
          <w:szCs w:val="24"/>
        </w:rPr>
      </w:pPr>
      <w:r w:rsidRPr="00CE5086">
        <w:rPr>
          <w:rFonts w:asciiTheme="majorHAnsi" w:hAnsiTheme="majorHAnsi"/>
          <w:sz w:val="24"/>
          <w:szCs w:val="24"/>
        </w:rPr>
        <w:t>Adverse Effects</w:t>
      </w:r>
    </w:p>
    <w:p w14:paraId="1B252123" w14:textId="77777777" w:rsidR="00A202BD" w:rsidRPr="00CE5086" w:rsidRDefault="00A202BD" w:rsidP="00A202BD">
      <w:pPr>
        <w:pStyle w:val="NoSpacing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CE5086">
        <w:rPr>
          <w:rFonts w:asciiTheme="majorHAnsi" w:hAnsiTheme="majorHAnsi"/>
          <w:sz w:val="24"/>
          <w:szCs w:val="24"/>
        </w:rPr>
        <w:t>Bloating</w:t>
      </w:r>
    </w:p>
    <w:p w14:paraId="7A74FFE5" w14:textId="4178B326" w:rsidR="00A202BD" w:rsidRPr="00CE5086" w:rsidRDefault="00A202BD" w:rsidP="00A202BD">
      <w:pPr>
        <w:pStyle w:val="NoSpacing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CE5086">
        <w:rPr>
          <w:rFonts w:asciiTheme="majorHAnsi" w:hAnsiTheme="majorHAnsi"/>
          <w:sz w:val="24"/>
          <w:szCs w:val="24"/>
        </w:rPr>
        <w:t>Brea</w:t>
      </w:r>
      <w:r w:rsidR="00916FCA">
        <w:rPr>
          <w:rFonts w:asciiTheme="majorHAnsi" w:hAnsiTheme="majorHAnsi"/>
          <w:sz w:val="24"/>
          <w:szCs w:val="24"/>
        </w:rPr>
        <w:t>s</w:t>
      </w:r>
      <w:r w:rsidRPr="00CE5086">
        <w:rPr>
          <w:rFonts w:asciiTheme="majorHAnsi" w:hAnsiTheme="majorHAnsi"/>
          <w:sz w:val="24"/>
          <w:szCs w:val="24"/>
        </w:rPr>
        <w:t>t pain</w:t>
      </w:r>
    </w:p>
    <w:p w14:paraId="7589FFA1" w14:textId="77777777" w:rsidR="00A202BD" w:rsidRPr="00CE5086" w:rsidRDefault="00A202BD" w:rsidP="00A202BD">
      <w:pPr>
        <w:pStyle w:val="NoSpacing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CE5086">
        <w:rPr>
          <w:rFonts w:asciiTheme="majorHAnsi" w:hAnsiTheme="majorHAnsi"/>
          <w:sz w:val="24"/>
          <w:szCs w:val="24"/>
        </w:rPr>
        <w:t>Vaginal bleeding</w:t>
      </w:r>
    </w:p>
    <w:p w14:paraId="4A20C50A" w14:textId="77777777" w:rsidR="00A202BD" w:rsidRPr="00CE5086" w:rsidRDefault="00A202BD" w:rsidP="00A202BD">
      <w:pPr>
        <w:pStyle w:val="NoSpacing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CE5086">
        <w:rPr>
          <w:rFonts w:asciiTheme="majorHAnsi" w:hAnsiTheme="majorHAnsi"/>
          <w:sz w:val="24"/>
          <w:szCs w:val="24"/>
        </w:rPr>
        <w:t>Headaches</w:t>
      </w:r>
    </w:p>
    <w:p w14:paraId="6633ECB8" w14:textId="77777777" w:rsidR="00A202BD" w:rsidRPr="00CE5086" w:rsidRDefault="00A202BD" w:rsidP="00A202BD">
      <w:pPr>
        <w:pStyle w:val="NoSpacing"/>
        <w:rPr>
          <w:rFonts w:asciiTheme="majorHAnsi" w:hAnsiTheme="majorHAnsi"/>
          <w:sz w:val="24"/>
          <w:szCs w:val="24"/>
        </w:rPr>
      </w:pPr>
    </w:p>
    <w:p w14:paraId="710D31BF" w14:textId="20621359" w:rsidR="00A202BD" w:rsidRPr="00CE5086" w:rsidRDefault="00B4505C" w:rsidP="00A202BD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Absolute </w:t>
      </w:r>
      <w:r w:rsidR="00A202BD" w:rsidRPr="00CE5086">
        <w:rPr>
          <w:rFonts w:asciiTheme="majorHAnsi" w:hAnsiTheme="majorHAnsi"/>
          <w:sz w:val="24"/>
          <w:szCs w:val="24"/>
        </w:rPr>
        <w:t>Contraindications</w:t>
      </w:r>
    </w:p>
    <w:p w14:paraId="223A639A" w14:textId="77777777" w:rsidR="00A202BD" w:rsidRPr="00CE5086" w:rsidRDefault="00A202BD" w:rsidP="00A202BD">
      <w:pPr>
        <w:pStyle w:val="NoSpacing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 w:rsidRPr="00CE5086">
        <w:rPr>
          <w:rFonts w:asciiTheme="majorHAnsi" w:hAnsiTheme="majorHAnsi"/>
          <w:sz w:val="24"/>
          <w:szCs w:val="24"/>
        </w:rPr>
        <w:t>Undiagnosed vaginal bleeding</w:t>
      </w:r>
    </w:p>
    <w:p w14:paraId="350BBE1F" w14:textId="77777777" w:rsidR="00A202BD" w:rsidRPr="00CE5086" w:rsidRDefault="00A202BD" w:rsidP="00A202BD">
      <w:pPr>
        <w:pStyle w:val="NoSpacing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 w:rsidRPr="00CE5086">
        <w:rPr>
          <w:rFonts w:asciiTheme="majorHAnsi" w:hAnsiTheme="majorHAnsi"/>
          <w:sz w:val="24"/>
          <w:szCs w:val="24"/>
        </w:rPr>
        <w:t>Severe</w:t>
      </w:r>
      <w:r>
        <w:rPr>
          <w:rFonts w:asciiTheme="majorHAnsi" w:hAnsiTheme="majorHAnsi"/>
          <w:sz w:val="24"/>
          <w:szCs w:val="24"/>
        </w:rPr>
        <w:t>/Acute</w:t>
      </w:r>
      <w:r w:rsidRPr="00CE5086">
        <w:rPr>
          <w:rFonts w:asciiTheme="majorHAnsi" w:hAnsiTheme="majorHAnsi"/>
          <w:sz w:val="24"/>
          <w:szCs w:val="24"/>
        </w:rPr>
        <w:t xml:space="preserve"> liver disease</w:t>
      </w:r>
    </w:p>
    <w:p w14:paraId="1E89876D" w14:textId="77777777" w:rsidR="00A202BD" w:rsidRPr="00CE5086" w:rsidRDefault="00A202BD" w:rsidP="00A202BD">
      <w:pPr>
        <w:pStyle w:val="NoSpacing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 w:rsidRPr="00CE5086">
        <w:rPr>
          <w:rFonts w:asciiTheme="majorHAnsi" w:hAnsiTheme="majorHAnsi"/>
          <w:sz w:val="24"/>
          <w:szCs w:val="24"/>
        </w:rPr>
        <w:t>Pregnancy</w:t>
      </w:r>
    </w:p>
    <w:p w14:paraId="1D1D241C" w14:textId="7ABFED92" w:rsidR="00A202BD" w:rsidRDefault="00B4505C" w:rsidP="00A202BD">
      <w:pPr>
        <w:pStyle w:val="NoSpacing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Thromboembolic Event</w:t>
      </w:r>
    </w:p>
    <w:p w14:paraId="6C8D1087" w14:textId="51E0E54C" w:rsidR="00B4505C" w:rsidRPr="00CE5086" w:rsidRDefault="00B4505C" w:rsidP="00B4505C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Relative </w:t>
      </w:r>
    </w:p>
    <w:p w14:paraId="01FF12E7" w14:textId="4AD9497A" w:rsidR="00A202BD" w:rsidRPr="00CE5086" w:rsidRDefault="00A202BD" w:rsidP="00A202BD">
      <w:pPr>
        <w:pStyle w:val="NoSpacing"/>
        <w:numPr>
          <w:ilvl w:val="0"/>
          <w:numId w:val="18"/>
        </w:numPr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PMHx</w:t>
      </w:r>
      <w:proofErr w:type="spellEnd"/>
      <w:r w:rsidRPr="00CE5086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or strong </w:t>
      </w:r>
      <w:proofErr w:type="spellStart"/>
      <w:r>
        <w:rPr>
          <w:rFonts w:asciiTheme="majorHAnsi" w:hAnsiTheme="majorHAnsi"/>
          <w:sz w:val="24"/>
          <w:szCs w:val="24"/>
        </w:rPr>
        <w:t>FMHx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r w:rsidR="00B4505C">
        <w:rPr>
          <w:rFonts w:asciiTheme="majorHAnsi" w:hAnsiTheme="majorHAnsi"/>
          <w:sz w:val="24"/>
          <w:szCs w:val="24"/>
        </w:rPr>
        <w:t xml:space="preserve">of Breast </w:t>
      </w:r>
      <w:proofErr w:type="spellStart"/>
      <w:r w:rsidR="00B4505C">
        <w:rPr>
          <w:rFonts w:asciiTheme="majorHAnsi" w:hAnsiTheme="majorHAnsi"/>
          <w:sz w:val="24"/>
          <w:szCs w:val="24"/>
        </w:rPr>
        <w:t>ca</w:t>
      </w:r>
      <w:proofErr w:type="spellEnd"/>
      <w:r>
        <w:rPr>
          <w:rFonts w:asciiTheme="majorHAnsi" w:hAnsiTheme="majorHAnsi"/>
          <w:sz w:val="24"/>
          <w:szCs w:val="24"/>
        </w:rPr>
        <w:t xml:space="preserve"> (</w:t>
      </w:r>
      <w:r w:rsidRPr="00CE5086">
        <w:rPr>
          <w:rFonts w:asciiTheme="majorHAnsi" w:hAnsiTheme="majorHAnsi"/>
          <w:sz w:val="24"/>
          <w:szCs w:val="24"/>
        </w:rPr>
        <w:t xml:space="preserve">Conflicting data on </w:t>
      </w:r>
      <w:r w:rsidR="00B4505C">
        <w:rPr>
          <w:rFonts w:asciiTheme="majorHAnsi" w:hAnsiTheme="majorHAnsi"/>
          <w:sz w:val="24"/>
          <w:szCs w:val="24"/>
        </w:rPr>
        <w:t>the effects of</w:t>
      </w:r>
      <w:r w:rsidRPr="00CE508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E5086">
        <w:rPr>
          <w:rFonts w:asciiTheme="majorHAnsi" w:hAnsiTheme="majorHAnsi"/>
          <w:sz w:val="24"/>
          <w:szCs w:val="24"/>
        </w:rPr>
        <w:t>estrogen</w:t>
      </w:r>
      <w:proofErr w:type="spellEnd"/>
      <w:r w:rsidRPr="00CE5086">
        <w:rPr>
          <w:rFonts w:asciiTheme="majorHAnsi" w:hAnsiTheme="majorHAnsi"/>
          <w:sz w:val="24"/>
          <w:szCs w:val="24"/>
        </w:rPr>
        <w:t xml:space="preserve"> therapy </w:t>
      </w:r>
      <w:r w:rsidR="00B4505C">
        <w:rPr>
          <w:rFonts w:asciiTheme="majorHAnsi" w:hAnsiTheme="majorHAnsi"/>
          <w:sz w:val="24"/>
          <w:szCs w:val="24"/>
        </w:rPr>
        <w:t xml:space="preserve">on breast </w:t>
      </w:r>
      <w:proofErr w:type="spellStart"/>
      <w:r w:rsidR="00B4505C">
        <w:rPr>
          <w:rFonts w:asciiTheme="majorHAnsi" w:hAnsiTheme="majorHAnsi"/>
          <w:sz w:val="24"/>
          <w:szCs w:val="24"/>
        </w:rPr>
        <w:t>ca</w:t>
      </w:r>
      <w:proofErr w:type="spellEnd"/>
      <w:r>
        <w:rPr>
          <w:rFonts w:asciiTheme="majorHAnsi" w:hAnsiTheme="majorHAnsi"/>
          <w:sz w:val="24"/>
          <w:szCs w:val="24"/>
        </w:rPr>
        <w:t>)</w:t>
      </w:r>
    </w:p>
    <w:p w14:paraId="52C17257" w14:textId="3C614990" w:rsidR="00CE5086" w:rsidRPr="00247ADF" w:rsidRDefault="00A202BD" w:rsidP="003D0F16">
      <w:pPr>
        <w:pStyle w:val="NoSpacing"/>
        <w:numPr>
          <w:ilvl w:val="0"/>
          <w:numId w:val="17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Caution in patients with CVD and hyperlipidemia</w:t>
      </w:r>
      <w:r w:rsidR="00B4505C">
        <w:rPr>
          <w:rFonts w:asciiTheme="majorHAnsi" w:hAnsiTheme="majorHAnsi"/>
          <w:sz w:val="24"/>
          <w:szCs w:val="24"/>
        </w:rPr>
        <w:t xml:space="preserve"> (There is some evidence that HRT increases the risk of a CV event in woman &gt;60 or &gt;5 years of therapy)</w:t>
      </w:r>
    </w:p>
    <w:p w14:paraId="3996136B" w14:textId="77777777" w:rsidR="00247ADF" w:rsidRDefault="00247ADF" w:rsidP="00247ADF">
      <w:pPr>
        <w:rPr>
          <w:b/>
        </w:rPr>
      </w:pPr>
    </w:p>
    <w:p w14:paraId="1B274C34" w14:textId="77777777" w:rsidR="00247ADF" w:rsidRPr="00247ADF" w:rsidRDefault="00247ADF" w:rsidP="00247ADF">
      <w:pPr>
        <w:rPr>
          <w:b/>
          <w:sz w:val="20"/>
          <w:szCs w:val="20"/>
        </w:rPr>
      </w:pPr>
      <w:r w:rsidRPr="00247ADF">
        <w:rPr>
          <w:b/>
          <w:sz w:val="20"/>
          <w:szCs w:val="20"/>
        </w:rPr>
        <w:t>Menopause SAMP</w:t>
      </w:r>
    </w:p>
    <w:p w14:paraId="6CE8E9FA" w14:textId="77777777" w:rsidR="00247ADF" w:rsidRPr="00247ADF" w:rsidRDefault="00247ADF" w:rsidP="00247ADF">
      <w:pPr>
        <w:rPr>
          <w:sz w:val="20"/>
          <w:szCs w:val="20"/>
        </w:rPr>
      </w:pPr>
    </w:p>
    <w:p w14:paraId="4DA32DEC" w14:textId="77777777" w:rsidR="00247ADF" w:rsidRPr="00247ADF" w:rsidRDefault="00247ADF" w:rsidP="00247ADF">
      <w:pPr>
        <w:rPr>
          <w:sz w:val="20"/>
          <w:szCs w:val="20"/>
        </w:rPr>
      </w:pPr>
      <w:r w:rsidRPr="00247ADF">
        <w:rPr>
          <w:sz w:val="20"/>
          <w:szCs w:val="20"/>
        </w:rPr>
        <w:t xml:space="preserve">A 50 </w:t>
      </w:r>
      <w:proofErr w:type="spellStart"/>
      <w:r w:rsidRPr="00247ADF">
        <w:rPr>
          <w:sz w:val="20"/>
          <w:szCs w:val="20"/>
        </w:rPr>
        <w:t>yo</w:t>
      </w:r>
      <w:proofErr w:type="spellEnd"/>
      <w:r w:rsidRPr="00247ADF">
        <w:rPr>
          <w:sz w:val="20"/>
          <w:szCs w:val="20"/>
        </w:rPr>
        <w:t xml:space="preserve"> female complains of hot flashes. She has not had any recent weight changes. She has not had a menstrual period in 6 months.</w:t>
      </w:r>
    </w:p>
    <w:p w14:paraId="08259812" w14:textId="77777777" w:rsidR="00247ADF" w:rsidRPr="00247ADF" w:rsidRDefault="00247ADF" w:rsidP="00247ADF">
      <w:pPr>
        <w:pStyle w:val="ListParagraph"/>
        <w:numPr>
          <w:ilvl w:val="0"/>
          <w:numId w:val="22"/>
        </w:numPr>
        <w:spacing w:after="200" w:line="276" w:lineRule="auto"/>
        <w:rPr>
          <w:sz w:val="20"/>
          <w:szCs w:val="20"/>
        </w:rPr>
      </w:pPr>
      <w:r w:rsidRPr="00247ADF">
        <w:rPr>
          <w:sz w:val="20"/>
          <w:szCs w:val="20"/>
        </w:rPr>
        <w:t>What physical exam maneuvers would you perform</w:t>
      </w:r>
    </w:p>
    <w:p w14:paraId="25479C25" w14:textId="77777777" w:rsidR="00247ADF" w:rsidRPr="00247ADF" w:rsidRDefault="00247ADF" w:rsidP="00247ADF">
      <w:pPr>
        <w:pStyle w:val="ListParagraph"/>
        <w:numPr>
          <w:ilvl w:val="0"/>
          <w:numId w:val="23"/>
        </w:numPr>
        <w:spacing w:after="200" w:line="276" w:lineRule="auto"/>
        <w:rPr>
          <w:sz w:val="20"/>
          <w:szCs w:val="20"/>
        </w:rPr>
      </w:pPr>
      <w:r w:rsidRPr="00247ADF">
        <w:rPr>
          <w:sz w:val="20"/>
          <w:szCs w:val="20"/>
        </w:rPr>
        <w:t>_____________________</w:t>
      </w:r>
    </w:p>
    <w:p w14:paraId="473DF45C" w14:textId="77777777" w:rsidR="00247ADF" w:rsidRPr="00247ADF" w:rsidRDefault="00247ADF" w:rsidP="00247ADF">
      <w:pPr>
        <w:pStyle w:val="ListParagraph"/>
        <w:numPr>
          <w:ilvl w:val="0"/>
          <w:numId w:val="23"/>
        </w:numPr>
        <w:spacing w:after="200" w:line="276" w:lineRule="auto"/>
        <w:rPr>
          <w:sz w:val="20"/>
          <w:szCs w:val="20"/>
        </w:rPr>
      </w:pPr>
      <w:r w:rsidRPr="00247ADF">
        <w:rPr>
          <w:sz w:val="20"/>
          <w:szCs w:val="20"/>
        </w:rPr>
        <w:t>_____________________</w:t>
      </w:r>
    </w:p>
    <w:p w14:paraId="2ED43AC0" w14:textId="77777777" w:rsidR="00247ADF" w:rsidRPr="00247ADF" w:rsidRDefault="00247ADF" w:rsidP="00247ADF">
      <w:pPr>
        <w:pStyle w:val="ListParagraph"/>
        <w:numPr>
          <w:ilvl w:val="0"/>
          <w:numId w:val="23"/>
        </w:numPr>
        <w:spacing w:after="200" w:line="276" w:lineRule="auto"/>
        <w:rPr>
          <w:sz w:val="20"/>
          <w:szCs w:val="20"/>
        </w:rPr>
      </w:pPr>
      <w:r w:rsidRPr="00247ADF">
        <w:rPr>
          <w:sz w:val="20"/>
          <w:szCs w:val="20"/>
        </w:rPr>
        <w:t>_____________________</w:t>
      </w:r>
    </w:p>
    <w:p w14:paraId="1EDE9C9D" w14:textId="77777777" w:rsidR="00247ADF" w:rsidRPr="00247ADF" w:rsidRDefault="00247ADF" w:rsidP="00247ADF">
      <w:pPr>
        <w:pStyle w:val="ListParagraph"/>
        <w:numPr>
          <w:ilvl w:val="0"/>
          <w:numId w:val="23"/>
        </w:numPr>
        <w:spacing w:after="200" w:line="276" w:lineRule="auto"/>
        <w:rPr>
          <w:sz w:val="20"/>
          <w:szCs w:val="20"/>
        </w:rPr>
      </w:pPr>
      <w:r w:rsidRPr="00247ADF">
        <w:rPr>
          <w:sz w:val="20"/>
          <w:szCs w:val="20"/>
        </w:rPr>
        <w:t>_____________________</w:t>
      </w:r>
    </w:p>
    <w:p w14:paraId="5D2AE3BD" w14:textId="77777777" w:rsidR="00247ADF" w:rsidRPr="00247ADF" w:rsidRDefault="00247ADF" w:rsidP="00247ADF">
      <w:pPr>
        <w:pStyle w:val="ListParagraph"/>
        <w:rPr>
          <w:sz w:val="20"/>
          <w:szCs w:val="20"/>
        </w:rPr>
      </w:pPr>
    </w:p>
    <w:p w14:paraId="516FA60C" w14:textId="77777777" w:rsidR="00247ADF" w:rsidRPr="00247ADF" w:rsidRDefault="00247ADF" w:rsidP="00247ADF">
      <w:pPr>
        <w:pStyle w:val="ListParagraph"/>
        <w:numPr>
          <w:ilvl w:val="0"/>
          <w:numId w:val="22"/>
        </w:numPr>
        <w:spacing w:after="200" w:line="276" w:lineRule="auto"/>
        <w:rPr>
          <w:sz w:val="20"/>
          <w:szCs w:val="20"/>
        </w:rPr>
      </w:pPr>
      <w:r w:rsidRPr="00247ADF">
        <w:rPr>
          <w:sz w:val="20"/>
          <w:szCs w:val="20"/>
        </w:rPr>
        <w:t>What lab tests would you order?</w:t>
      </w:r>
    </w:p>
    <w:p w14:paraId="4341F2C6" w14:textId="77777777" w:rsidR="00247ADF" w:rsidRPr="00247ADF" w:rsidRDefault="00247ADF" w:rsidP="00247ADF">
      <w:pPr>
        <w:pStyle w:val="ListParagraph"/>
        <w:numPr>
          <w:ilvl w:val="0"/>
          <w:numId w:val="24"/>
        </w:numPr>
        <w:spacing w:after="200" w:line="276" w:lineRule="auto"/>
        <w:rPr>
          <w:sz w:val="20"/>
          <w:szCs w:val="20"/>
        </w:rPr>
      </w:pPr>
      <w:r w:rsidRPr="00247ADF">
        <w:rPr>
          <w:sz w:val="20"/>
          <w:szCs w:val="20"/>
        </w:rPr>
        <w:t>_____________________</w:t>
      </w:r>
    </w:p>
    <w:p w14:paraId="540B7CA8" w14:textId="77777777" w:rsidR="00247ADF" w:rsidRPr="00247ADF" w:rsidRDefault="00247ADF" w:rsidP="00247ADF">
      <w:pPr>
        <w:pStyle w:val="ListParagraph"/>
        <w:numPr>
          <w:ilvl w:val="0"/>
          <w:numId w:val="24"/>
        </w:numPr>
        <w:spacing w:after="200" w:line="276" w:lineRule="auto"/>
        <w:rPr>
          <w:sz w:val="20"/>
          <w:szCs w:val="20"/>
        </w:rPr>
      </w:pPr>
      <w:r w:rsidRPr="00247ADF">
        <w:rPr>
          <w:sz w:val="20"/>
          <w:szCs w:val="20"/>
        </w:rPr>
        <w:t>_____________________</w:t>
      </w:r>
    </w:p>
    <w:p w14:paraId="57BA13FE" w14:textId="77777777" w:rsidR="00247ADF" w:rsidRPr="00247ADF" w:rsidRDefault="00247ADF" w:rsidP="00247ADF">
      <w:pPr>
        <w:pStyle w:val="ListParagraph"/>
        <w:numPr>
          <w:ilvl w:val="0"/>
          <w:numId w:val="24"/>
        </w:numPr>
        <w:spacing w:after="200" w:line="276" w:lineRule="auto"/>
        <w:rPr>
          <w:sz w:val="20"/>
          <w:szCs w:val="20"/>
        </w:rPr>
      </w:pPr>
      <w:r w:rsidRPr="00247ADF">
        <w:rPr>
          <w:sz w:val="20"/>
          <w:szCs w:val="20"/>
        </w:rPr>
        <w:t>_____________________</w:t>
      </w:r>
    </w:p>
    <w:p w14:paraId="189DE4BF" w14:textId="77777777" w:rsidR="00247ADF" w:rsidRPr="00247ADF" w:rsidRDefault="00247ADF" w:rsidP="00247ADF">
      <w:pPr>
        <w:pStyle w:val="ListParagraph"/>
        <w:rPr>
          <w:sz w:val="20"/>
          <w:szCs w:val="20"/>
        </w:rPr>
      </w:pPr>
    </w:p>
    <w:p w14:paraId="7C5D3552" w14:textId="77777777" w:rsidR="00247ADF" w:rsidRPr="00247ADF" w:rsidRDefault="00247ADF" w:rsidP="00247ADF">
      <w:pPr>
        <w:pStyle w:val="ListParagraph"/>
        <w:numPr>
          <w:ilvl w:val="0"/>
          <w:numId w:val="22"/>
        </w:numPr>
        <w:spacing w:after="200" w:line="276" w:lineRule="auto"/>
        <w:rPr>
          <w:sz w:val="20"/>
          <w:szCs w:val="20"/>
        </w:rPr>
      </w:pPr>
      <w:r w:rsidRPr="00247ADF">
        <w:rPr>
          <w:sz w:val="20"/>
          <w:szCs w:val="20"/>
        </w:rPr>
        <w:t>List 3 proven benefits:</w:t>
      </w:r>
    </w:p>
    <w:p w14:paraId="1ED38500" w14:textId="77777777" w:rsidR="00247ADF" w:rsidRPr="00247ADF" w:rsidRDefault="00247ADF" w:rsidP="00247ADF">
      <w:pPr>
        <w:pStyle w:val="ListParagraph"/>
        <w:numPr>
          <w:ilvl w:val="0"/>
          <w:numId w:val="25"/>
        </w:numPr>
        <w:spacing w:after="200" w:line="276" w:lineRule="auto"/>
        <w:rPr>
          <w:sz w:val="20"/>
          <w:szCs w:val="20"/>
        </w:rPr>
      </w:pPr>
      <w:r w:rsidRPr="00247ADF">
        <w:rPr>
          <w:sz w:val="20"/>
          <w:szCs w:val="20"/>
        </w:rPr>
        <w:t>______________________</w:t>
      </w:r>
    </w:p>
    <w:p w14:paraId="33A20E5E" w14:textId="77777777" w:rsidR="00247ADF" w:rsidRPr="00247ADF" w:rsidRDefault="00247ADF" w:rsidP="00247ADF">
      <w:pPr>
        <w:pStyle w:val="ListParagraph"/>
        <w:numPr>
          <w:ilvl w:val="0"/>
          <w:numId w:val="25"/>
        </w:numPr>
        <w:spacing w:after="200" w:line="276" w:lineRule="auto"/>
        <w:rPr>
          <w:sz w:val="20"/>
          <w:szCs w:val="20"/>
        </w:rPr>
      </w:pPr>
      <w:r w:rsidRPr="00247ADF">
        <w:rPr>
          <w:sz w:val="20"/>
          <w:szCs w:val="20"/>
        </w:rPr>
        <w:t>______________________</w:t>
      </w:r>
    </w:p>
    <w:p w14:paraId="6B0DFCEB" w14:textId="77777777" w:rsidR="00247ADF" w:rsidRPr="00247ADF" w:rsidRDefault="00247ADF" w:rsidP="00247ADF">
      <w:pPr>
        <w:pStyle w:val="ListParagraph"/>
        <w:numPr>
          <w:ilvl w:val="0"/>
          <w:numId w:val="25"/>
        </w:numPr>
        <w:spacing w:after="200" w:line="276" w:lineRule="auto"/>
        <w:rPr>
          <w:sz w:val="20"/>
          <w:szCs w:val="20"/>
        </w:rPr>
      </w:pPr>
      <w:r w:rsidRPr="00247ADF">
        <w:rPr>
          <w:sz w:val="20"/>
          <w:szCs w:val="20"/>
        </w:rPr>
        <w:t>______________________</w:t>
      </w:r>
    </w:p>
    <w:p w14:paraId="12ACBC3C" w14:textId="77777777" w:rsidR="00247ADF" w:rsidRPr="00247ADF" w:rsidRDefault="00247ADF" w:rsidP="00247ADF">
      <w:pPr>
        <w:pStyle w:val="ListParagraph"/>
        <w:rPr>
          <w:sz w:val="20"/>
          <w:szCs w:val="20"/>
        </w:rPr>
      </w:pPr>
    </w:p>
    <w:p w14:paraId="07BDFCD4" w14:textId="77777777" w:rsidR="00247ADF" w:rsidRPr="00247ADF" w:rsidRDefault="00247ADF" w:rsidP="00247ADF">
      <w:pPr>
        <w:pStyle w:val="ListParagraph"/>
        <w:numPr>
          <w:ilvl w:val="0"/>
          <w:numId w:val="22"/>
        </w:numPr>
        <w:spacing w:after="200" w:line="276" w:lineRule="auto"/>
        <w:rPr>
          <w:sz w:val="20"/>
          <w:szCs w:val="20"/>
        </w:rPr>
      </w:pPr>
      <w:r w:rsidRPr="00247ADF">
        <w:rPr>
          <w:sz w:val="20"/>
          <w:szCs w:val="20"/>
        </w:rPr>
        <w:t>What is the effect HRT has on the following:</w:t>
      </w:r>
    </w:p>
    <w:p w14:paraId="1E98F8E1" w14:textId="77777777" w:rsidR="00247ADF" w:rsidRPr="00247ADF" w:rsidRDefault="00247ADF" w:rsidP="00247ADF">
      <w:pPr>
        <w:pStyle w:val="ListParagraph"/>
        <w:numPr>
          <w:ilvl w:val="0"/>
          <w:numId w:val="26"/>
        </w:numPr>
        <w:spacing w:after="200" w:line="276" w:lineRule="auto"/>
        <w:rPr>
          <w:sz w:val="20"/>
          <w:szCs w:val="20"/>
        </w:rPr>
      </w:pPr>
      <w:r w:rsidRPr="00247ADF">
        <w:rPr>
          <w:sz w:val="20"/>
          <w:szCs w:val="20"/>
        </w:rPr>
        <w:t xml:space="preserve">Breast </w:t>
      </w:r>
      <w:proofErr w:type="spellStart"/>
      <w:r w:rsidRPr="00247ADF">
        <w:rPr>
          <w:sz w:val="20"/>
          <w:szCs w:val="20"/>
        </w:rPr>
        <w:t>Ca</w:t>
      </w:r>
      <w:proofErr w:type="spellEnd"/>
      <w:proofErr w:type="gramStart"/>
      <w:r w:rsidRPr="00247ADF">
        <w:rPr>
          <w:sz w:val="20"/>
          <w:szCs w:val="20"/>
        </w:rPr>
        <w:t>:_</w:t>
      </w:r>
      <w:proofErr w:type="gramEnd"/>
      <w:r w:rsidRPr="00247ADF">
        <w:rPr>
          <w:sz w:val="20"/>
          <w:szCs w:val="20"/>
        </w:rPr>
        <w:t>___________________</w:t>
      </w:r>
    </w:p>
    <w:p w14:paraId="6D909B7D" w14:textId="77777777" w:rsidR="00247ADF" w:rsidRPr="00247ADF" w:rsidRDefault="00247ADF" w:rsidP="00247ADF">
      <w:pPr>
        <w:pStyle w:val="ListParagraph"/>
        <w:numPr>
          <w:ilvl w:val="0"/>
          <w:numId w:val="26"/>
        </w:numPr>
        <w:spacing w:after="200" w:line="276" w:lineRule="auto"/>
        <w:rPr>
          <w:sz w:val="20"/>
          <w:szCs w:val="20"/>
        </w:rPr>
      </w:pPr>
      <w:r w:rsidRPr="00247ADF">
        <w:rPr>
          <w:sz w:val="20"/>
          <w:szCs w:val="20"/>
        </w:rPr>
        <w:t xml:space="preserve">Endometrial </w:t>
      </w:r>
      <w:proofErr w:type="spellStart"/>
      <w:r w:rsidRPr="00247ADF">
        <w:rPr>
          <w:sz w:val="20"/>
          <w:szCs w:val="20"/>
        </w:rPr>
        <w:t>Ca</w:t>
      </w:r>
      <w:proofErr w:type="spellEnd"/>
      <w:proofErr w:type="gramStart"/>
      <w:r w:rsidRPr="00247ADF">
        <w:rPr>
          <w:sz w:val="20"/>
          <w:szCs w:val="20"/>
        </w:rPr>
        <w:t>:_</w:t>
      </w:r>
      <w:proofErr w:type="gramEnd"/>
      <w:r w:rsidRPr="00247ADF">
        <w:rPr>
          <w:sz w:val="20"/>
          <w:szCs w:val="20"/>
        </w:rPr>
        <w:t>______________</w:t>
      </w:r>
    </w:p>
    <w:p w14:paraId="5FA9FCC0" w14:textId="77777777" w:rsidR="00247ADF" w:rsidRPr="00247ADF" w:rsidRDefault="00247ADF" w:rsidP="00247ADF">
      <w:pPr>
        <w:pStyle w:val="ListParagraph"/>
        <w:ind w:left="1080"/>
        <w:rPr>
          <w:sz w:val="20"/>
          <w:szCs w:val="20"/>
        </w:rPr>
      </w:pPr>
    </w:p>
    <w:p w14:paraId="175232C9" w14:textId="77777777" w:rsidR="00247ADF" w:rsidRPr="00247ADF" w:rsidRDefault="00247ADF" w:rsidP="00247ADF">
      <w:pPr>
        <w:pStyle w:val="ListParagraph"/>
        <w:numPr>
          <w:ilvl w:val="0"/>
          <w:numId w:val="22"/>
        </w:numPr>
        <w:spacing w:after="200" w:line="276" w:lineRule="auto"/>
        <w:rPr>
          <w:sz w:val="20"/>
          <w:szCs w:val="20"/>
        </w:rPr>
      </w:pPr>
      <w:r w:rsidRPr="00247ADF">
        <w:rPr>
          <w:sz w:val="20"/>
          <w:szCs w:val="20"/>
        </w:rPr>
        <w:t>List 4 absolute contraindications to HRT:</w:t>
      </w:r>
    </w:p>
    <w:p w14:paraId="4773051D" w14:textId="77777777" w:rsidR="00247ADF" w:rsidRPr="00247ADF" w:rsidRDefault="00247ADF" w:rsidP="00247ADF">
      <w:pPr>
        <w:pStyle w:val="ListParagraph"/>
        <w:rPr>
          <w:sz w:val="20"/>
          <w:szCs w:val="20"/>
        </w:rPr>
      </w:pPr>
      <w:proofErr w:type="gramStart"/>
      <w:r w:rsidRPr="00247ADF">
        <w:rPr>
          <w:sz w:val="20"/>
          <w:szCs w:val="20"/>
        </w:rPr>
        <w:t>a</w:t>
      </w:r>
      <w:proofErr w:type="gramEnd"/>
      <w:r w:rsidRPr="00247ADF">
        <w:rPr>
          <w:sz w:val="20"/>
          <w:szCs w:val="20"/>
        </w:rPr>
        <w:t>)____________________________</w:t>
      </w:r>
    </w:p>
    <w:p w14:paraId="2297F6F0" w14:textId="77777777" w:rsidR="00247ADF" w:rsidRPr="00247ADF" w:rsidRDefault="00247ADF" w:rsidP="00247ADF">
      <w:pPr>
        <w:pStyle w:val="ListParagraph"/>
        <w:rPr>
          <w:sz w:val="20"/>
          <w:szCs w:val="20"/>
        </w:rPr>
      </w:pPr>
      <w:proofErr w:type="gramStart"/>
      <w:r w:rsidRPr="00247ADF">
        <w:rPr>
          <w:sz w:val="20"/>
          <w:szCs w:val="20"/>
        </w:rPr>
        <w:t>b</w:t>
      </w:r>
      <w:proofErr w:type="gramEnd"/>
      <w:r w:rsidRPr="00247ADF">
        <w:rPr>
          <w:sz w:val="20"/>
          <w:szCs w:val="20"/>
        </w:rPr>
        <w:t>)____________________________</w:t>
      </w:r>
    </w:p>
    <w:p w14:paraId="3AE92104" w14:textId="77777777" w:rsidR="00247ADF" w:rsidRPr="00247ADF" w:rsidRDefault="00247ADF" w:rsidP="00247ADF">
      <w:pPr>
        <w:pStyle w:val="ListParagraph"/>
        <w:rPr>
          <w:sz w:val="20"/>
          <w:szCs w:val="20"/>
        </w:rPr>
      </w:pPr>
      <w:proofErr w:type="gramStart"/>
      <w:r w:rsidRPr="00247ADF">
        <w:rPr>
          <w:sz w:val="20"/>
          <w:szCs w:val="20"/>
        </w:rPr>
        <w:t>c</w:t>
      </w:r>
      <w:proofErr w:type="gramEnd"/>
      <w:r w:rsidRPr="00247ADF">
        <w:rPr>
          <w:sz w:val="20"/>
          <w:szCs w:val="20"/>
        </w:rPr>
        <w:t>)____________________________</w:t>
      </w:r>
    </w:p>
    <w:p w14:paraId="1CA46967" w14:textId="77777777" w:rsidR="00247ADF" w:rsidRPr="00247ADF" w:rsidRDefault="00247ADF" w:rsidP="00247ADF">
      <w:pPr>
        <w:pStyle w:val="ListParagraph"/>
        <w:rPr>
          <w:sz w:val="20"/>
          <w:szCs w:val="20"/>
        </w:rPr>
      </w:pPr>
      <w:proofErr w:type="gramStart"/>
      <w:r w:rsidRPr="00247ADF">
        <w:rPr>
          <w:sz w:val="20"/>
          <w:szCs w:val="20"/>
        </w:rPr>
        <w:t>d</w:t>
      </w:r>
      <w:proofErr w:type="gramEnd"/>
      <w:r w:rsidRPr="00247ADF">
        <w:rPr>
          <w:sz w:val="20"/>
          <w:szCs w:val="20"/>
        </w:rPr>
        <w:t>)____________________________</w:t>
      </w:r>
    </w:p>
    <w:p w14:paraId="6A6C4AD0" w14:textId="77777777" w:rsidR="00247ADF" w:rsidRPr="00247ADF" w:rsidRDefault="00247ADF" w:rsidP="00247ADF">
      <w:pPr>
        <w:pStyle w:val="ListParagraph"/>
        <w:rPr>
          <w:sz w:val="20"/>
          <w:szCs w:val="20"/>
        </w:rPr>
      </w:pPr>
    </w:p>
    <w:p w14:paraId="577F08D2" w14:textId="77777777" w:rsidR="00247ADF" w:rsidRPr="00247ADF" w:rsidRDefault="00247ADF" w:rsidP="00247ADF">
      <w:pPr>
        <w:pStyle w:val="ListParagraph"/>
        <w:numPr>
          <w:ilvl w:val="0"/>
          <w:numId w:val="22"/>
        </w:numPr>
        <w:spacing w:after="200" w:line="276" w:lineRule="auto"/>
        <w:rPr>
          <w:sz w:val="20"/>
          <w:szCs w:val="20"/>
        </w:rPr>
      </w:pPr>
      <w:r w:rsidRPr="00247ADF">
        <w:rPr>
          <w:sz w:val="20"/>
          <w:szCs w:val="20"/>
        </w:rPr>
        <w:t>Write a prescription for HRT (Names, route, dosage):</w:t>
      </w:r>
    </w:p>
    <w:p w14:paraId="00D4C2FC" w14:textId="77777777" w:rsidR="00247ADF" w:rsidRPr="00247ADF" w:rsidRDefault="00247ADF" w:rsidP="00247ADF">
      <w:pPr>
        <w:rPr>
          <w:b/>
          <w:sz w:val="20"/>
          <w:szCs w:val="20"/>
        </w:rPr>
      </w:pPr>
      <w:r w:rsidRPr="00247ADF">
        <w:rPr>
          <w:b/>
          <w:sz w:val="20"/>
          <w:szCs w:val="20"/>
        </w:rPr>
        <w:t>Answers:</w:t>
      </w:r>
    </w:p>
    <w:p w14:paraId="7D48F30B" w14:textId="77777777" w:rsidR="00247ADF" w:rsidRDefault="00247ADF" w:rsidP="00247ADF">
      <w:pPr>
        <w:pStyle w:val="ListParagraph"/>
        <w:numPr>
          <w:ilvl w:val="0"/>
          <w:numId w:val="27"/>
        </w:numPr>
        <w:spacing w:after="200"/>
        <w:rPr>
          <w:sz w:val="20"/>
          <w:szCs w:val="20"/>
        </w:rPr>
      </w:pPr>
      <w:r w:rsidRPr="00247ADF">
        <w:rPr>
          <w:sz w:val="20"/>
          <w:szCs w:val="20"/>
        </w:rPr>
        <w:t>BP, Pelvic and PAP, Breast Exam, Thyroid Exam, CVS examination.</w:t>
      </w:r>
    </w:p>
    <w:p w14:paraId="771D11E0" w14:textId="77777777" w:rsidR="00247ADF" w:rsidRPr="00247ADF" w:rsidRDefault="00247ADF" w:rsidP="00247ADF">
      <w:pPr>
        <w:pStyle w:val="ListParagraph"/>
        <w:spacing w:after="200"/>
        <w:rPr>
          <w:sz w:val="20"/>
          <w:szCs w:val="20"/>
        </w:rPr>
      </w:pPr>
    </w:p>
    <w:p w14:paraId="7E01E15F" w14:textId="1053108D" w:rsidR="00247ADF" w:rsidRPr="00247ADF" w:rsidRDefault="00247ADF" w:rsidP="00247ADF">
      <w:pPr>
        <w:pStyle w:val="ListParagraph"/>
        <w:numPr>
          <w:ilvl w:val="0"/>
          <w:numId w:val="27"/>
        </w:numPr>
        <w:spacing w:after="200"/>
        <w:rPr>
          <w:sz w:val="20"/>
          <w:szCs w:val="20"/>
        </w:rPr>
      </w:pPr>
      <w:r w:rsidRPr="00247ADF">
        <w:rPr>
          <w:sz w:val="20"/>
          <w:szCs w:val="20"/>
        </w:rPr>
        <w:t>LH/FSH/PRL, TSH, AC glucose, Lipid Profile</w:t>
      </w:r>
    </w:p>
    <w:p w14:paraId="5DAEAC1D" w14:textId="77777777" w:rsidR="00247ADF" w:rsidRDefault="00247ADF" w:rsidP="00247ADF">
      <w:pPr>
        <w:pStyle w:val="ListParagraph"/>
        <w:spacing w:after="200"/>
        <w:rPr>
          <w:sz w:val="20"/>
          <w:szCs w:val="20"/>
        </w:rPr>
      </w:pPr>
    </w:p>
    <w:p w14:paraId="20F26F40" w14:textId="77777777" w:rsidR="00247ADF" w:rsidRPr="00247ADF" w:rsidRDefault="00247ADF" w:rsidP="00247ADF">
      <w:pPr>
        <w:pStyle w:val="ListParagraph"/>
        <w:numPr>
          <w:ilvl w:val="0"/>
          <w:numId w:val="27"/>
        </w:numPr>
        <w:spacing w:after="200"/>
        <w:rPr>
          <w:sz w:val="20"/>
          <w:szCs w:val="20"/>
        </w:rPr>
      </w:pPr>
      <w:r w:rsidRPr="00247ADF">
        <w:rPr>
          <w:sz w:val="20"/>
          <w:szCs w:val="20"/>
        </w:rPr>
        <w:t xml:space="preserve">a) Symptom Control – vasomotor, genital atrophy, </w:t>
      </w:r>
      <w:proofErr w:type="spellStart"/>
      <w:r w:rsidRPr="00247ADF">
        <w:rPr>
          <w:sz w:val="20"/>
          <w:szCs w:val="20"/>
        </w:rPr>
        <w:t>dysphoria</w:t>
      </w:r>
      <w:proofErr w:type="spellEnd"/>
      <w:r w:rsidRPr="00247ADF">
        <w:rPr>
          <w:sz w:val="20"/>
          <w:szCs w:val="20"/>
        </w:rPr>
        <w:t xml:space="preserve">, sleep </w:t>
      </w:r>
    </w:p>
    <w:p w14:paraId="0FA2A23A" w14:textId="77777777" w:rsidR="00247ADF" w:rsidRPr="00247ADF" w:rsidRDefault="00247ADF" w:rsidP="00247ADF">
      <w:pPr>
        <w:pStyle w:val="ListParagraph"/>
        <w:rPr>
          <w:sz w:val="20"/>
          <w:szCs w:val="20"/>
        </w:rPr>
      </w:pPr>
      <w:r w:rsidRPr="00247ADF">
        <w:rPr>
          <w:sz w:val="20"/>
          <w:szCs w:val="20"/>
        </w:rPr>
        <w:t>b) Protective against osteoporosis</w:t>
      </w:r>
    </w:p>
    <w:p w14:paraId="6D36327B" w14:textId="77777777" w:rsidR="00247ADF" w:rsidRPr="00247ADF" w:rsidRDefault="00247ADF" w:rsidP="00247ADF">
      <w:pPr>
        <w:pStyle w:val="ListParagraph"/>
        <w:rPr>
          <w:sz w:val="20"/>
          <w:szCs w:val="20"/>
        </w:rPr>
      </w:pPr>
      <w:r w:rsidRPr="00247ADF">
        <w:rPr>
          <w:sz w:val="20"/>
          <w:szCs w:val="20"/>
        </w:rPr>
        <w:t>c) Reduced risk of developing DM2</w:t>
      </w:r>
    </w:p>
    <w:p w14:paraId="110DCBE6" w14:textId="77777777" w:rsidR="00247ADF" w:rsidRDefault="00247ADF" w:rsidP="00247ADF">
      <w:pPr>
        <w:pStyle w:val="ListParagraph"/>
        <w:spacing w:after="200"/>
        <w:rPr>
          <w:sz w:val="20"/>
          <w:szCs w:val="20"/>
        </w:rPr>
      </w:pPr>
    </w:p>
    <w:p w14:paraId="3BD29839" w14:textId="77777777" w:rsidR="00247ADF" w:rsidRPr="00247ADF" w:rsidRDefault="00247ADF" w:rsidP="00247ADF">
      <w:pPr>
        <w:pStyle w:val="ListParagraph"/>
        <w:numPr>
          <w:ilvl w:val="0"/>
          <w:numId w:val="27"/>
        </w:numPr>
        <w:spacing w:after="200"/>
        <w:rPr>
          <w:sz w:val="20"/>
          <w:szCs w:val="20"/>
        </w:rPr>
      </w:pPr>
      <w:r w:rsidRPr="00247ADF">
        <w:rPr>
          <w:sz w:val="20"/>
          <w:szCs w:val="20"/>
        </w:rPr>
        <w:t xml:space="preserve">a) – Increase risk of Breast </w:t>
      </w:r>
      <w:proofErr w:type="spellStart"/>
      <w:r w:rsidRPr="00247ADF">
        <w:rPr>
          <w:sz w:val="20"/>
          <w:szCs w:val="20"/>
        </w:rPr>
        <w:t>ca</w:t>
      </w:r>
      <w:proofErr w:type="spellEnd"/>
      <w:r w:rsidRPr="00247ADF">
        <w:rPr>
          <w:sz w:val="20"/>
          <w:szCs w:val="20"/>
        </w:rPr>
        <w:t xml:space="preserve"> for HRT&gt;5 years</w:t>
      </w:r>
    </w:p>
    <w:p w14:paraId="2DC46C7A" w14:textId="19268DDD" w:rsidR="00247ADF" w:rsidRPr="00247ADF" w:rsidRDefault="00247ADF" w:rsidP="00247ADF">
      <w:pPr>
        <w:pStyle w:val="ListParagraph"/>
        <w:spacing w:after="200"/>
        <w:rPr>
          <w:sz w:val="20"/>
          <w:szCs w:val="20"/>
        </w:rPr>
      </w:pPr>
      <w:r w:rsidRPr="00247ADF">
        <w:rPr>
          <w:sz w:val="20"/>
          <w:szCs w:val="20"/>
        </w:rPr>
        <w:t xml:space="preserve">b) </w:t>
      </w:r>
      <w:proofErr w:type="gramStart"/>
      <w:r w:rsidRPr="00247ADF">
        <w:rPr>
          <w:sz w:val="20"/>
          <w:szCs w:val="20"/>
        </w:rPr>
        <w:t>endometrial</w:t>
      </w:r>
      <w:proofErr w:type="gramEnd"/>
      <w:r w:rsidRPr="00247ADF">
        <w:rPr>
          <w:sz w:val="20"/>
          <w:szCs w:val="20"/>
        </w:rPr>
        <w:t xml:space="preserve"> </w:t>
      </w:r>
      <w:proofErr w:type="spellStart"/>
      <w:r w:rsidRPr="00247ADF">
        <w:rPr>
          <w:sz w:val="20"/>
          <w:szCs w:val="20"/>
        </w:rPr>
        <w:t>ca</w:t>
      </w:r>
      <w:proofErr w:type="spellEnd"/>
      <w:r w:rsidRPr="00247ADF">
        <w:rPr>
          <w:sz w:val="20"/>
          <w:szCs w:val="20"/>
        </w:rPr>
        <w:t xml:space="preserve"> – increase risk if unopposed estrogen. No change in risk if combination therapy.</w:t>
      </w:r>
    </w:p>
    <w:p w14:paraId="2D2A01B8" w14:textId="77777777" w:rsidR="00247ADF" w:rsidRPr="00247ADF" w:rsidRDefault="00247ADF" w:rsidP="00247ADF">
      <w:pPr>
        <w:pStyle w:val="ListParagraph"/>
        <w:ind w:left="1080"/>
        <w:rPr>
          <w:sz w:val="20"/>
          <w:szCs w:val="20"/>
        </w:rPr>
      </w:pPr>
    </w:p>
    <w:p w14:paraId="7C7106F5" w14:textId="77777777" w:rsidR="00247ADF" w:rsidRPr="00247ADF" w:rsidRDefault="00247ADF" w:rsidP="00247ADF">
      <w:pPr>
        <w:pStyle w:val="ListParagraph"/>
        <w:numPr>
          <w:ilvl w:val="0"/>
          <w:numId w:val="27"/>
        </w:numPr>
        <w:spacing w:after="200"/>
        <w:rPr>
          <w:sz w:val="20"/>
          <w:szCs w:val="20"/>
        </w:rPr>
      </w:pPr>
      <w:r w:rsidRPr="00247ADF">
        <w:rPr>
          <w:sz w:val="20"/>
          <w:szCs w:val="20"/>
        </w:rPr>
        <w:t>a) Unexplained vaginal bleeding</w:t>
      </w:r>
    </w:p>
    <w:p w14:paraId="06318165" w14:textId="77777777" w:rsidR="00247ADF" w:rsidRPr="00247ADF" w:rsidRDefault="00247ADF" w:rsidP="00247ADF">
      <w:pPr>
        <w:pStyle w:val="ListParagraph"/>
        <w:spacing w:after="200"/>
        <w:rPr>
          <w:sz w:val="20"/>
          <w:szCs w:val="20"/>
        </w:rPr>
      </w:pPr>
      <w:proofErr w:type="gramStart"/>
      <w:r w:rsidRPr="00247ADF">
        <w:rPr>
          <w:sz w:val="20"/>
          <w:szCs w:val="20"/>
        </w:rPr>
        <w:t>b)  History</w:t>
      </w:r>
      <w:proofErr w:type="gramEnd"/>
      <w:r w:rsidRPr="00247ADF">
        <w:rPr>
          <w:sz w:val="20"/>
          <w:szCs w:val="20"/>
        </w:rPr>
        <w:t xml:space="preserve"> of thromboembolic disease</w:t>
      </w:r>
    </w:p>
    <w:p w14:paraId="71D31941" w14:textId="77777777" w:rsidR="00247ADF" w:rsidRPr="00247ADF" w:rsidRDefault="00247ADF" w:rsidP="00247ADF">
      <w:pPr>
        <w:pStyle w:val="ListParagraph"/>
        <w:spacing w:after="200"/>
        <w:rPr>
          <w:sz w:val="20"/>
          <w:szCs w:val="20"/>
        </w:rPr>
      </w:pPr>
      <w:r w:rsidRPr="00247ADF">
        <w:rPr>
          <w:sz w:val="20"/>
          <w:szCs w:val="20"/>
        </w:rPr>
        <w:t>c) History of breast or uterine ca</w:t>
      </w:r>
    </w:p>
    <w:p w14:paraId="1640E26C" w14:textId="4A7CB49F" w:rsidR="00247ADF" w:rsidRPr="00247ADF" w:rsidRDefault="00247ADF" w:rsidP="00247ADF">
      <w:pPr>
        <w:pStyle w:val="ListParagraph"/>
        <w:spacing w:after="200"/>
        <w:rPr>
          <w:sz w:val="20"/>
          <w:szCs w:val="20"/>
        </w:rPr>
      </w:pPr>
      <w:r w:rsidRPr="00247ADF">
        <w:rPr>
          <w:sz w:val="20"/>
          <w:szCs w:val="20"/>
        </w:rPr>
        <w:t xml:space="preserve">d) </w:t>
      </w:r>
      <w:proofErr w:type="gramStart"/>
      <w:r w:rsidRPr="00247ADF">
        <w:rPr>
          <w:sz w:val="20"/>
          <w:szCs w:val="20"/>
        </w:rPr>
        <w:t>liver</w:t>
      </w:r>
      <w:proofErr w:type="gramEnd"/>
      <w:r w:rsidRPr="00247ADF">
        <w:rPr>
          <w:sz w:val="20"/>
          <w:szCs w:val="20"/>
        </w:rPr>
        <w:t xml:space="preserve"> disease</w:t>
      </w:r>
    </w:p>
    <w:p w14:paraId="523B052D" w14:textId="77777777" w:rsidR="00247ADF" w:rsidRPr="00247ADF" w:rsidRDefault="00247ADF" w:rsidP="00247ADF">
      <w:pPr>
        <w:ind w:left="709" w:hanging="283"/>
        <w:rPr>
          <w:sz w:val="20"/>
          <w:szCs w:val="20"/>
        </w:rPr>
      </w:pPr>
      <w:r w:rsidRPr="00247ADF">
        <w:rPr>
          <w:sz w:val="20"/>
          <w:szCs w:val="20"/>
        </w:rPr>
        <w:t xml:space="preserve">6. </w:t>
      </w:r>
      <w:r w:rsidRPr="00247ADF">
        <w:rPr>
          <w:sz w:val="20"/>
          <w:szCs w:val="20"/>
        </w:rPr>
        <w:tab/>
        <w:t>Conjugated estrogen (CES/</w:t>
      </w:r>
      <w:proofErr w:type="spellStart"/>
      <w:r w:rsidRPr="00247ADF">
        <w:rPr>
          <w:sz w:val="20"/>
          <w:szCs w:val="20"/>
        </w:rPr>
        <w:t>Premarin</w:t>
      </w:r>
      <w:proofErr w:type="spellEnd"/>
      <w:r w:rsidRPr="00247ADF">
        <w:rPr>
          <w:sz w:val="20"/>
          <w:szCs w:val="20"/>
        </w:rPr>
        <w:t>) 0.635mg P.O. daily</w:t>
      </w:r>
    </w:p>
    <w:p w14:paraId="17831773" w14:textId="61A1A6A7" w:rsidR="00247ADF" w:rsidRPr="00DF10BB" w:rsidRDefault="00247ADF" w:rsidP="00DF10BB">
      <w:pPr>
        <w:ind w:firstLine="720"/>
        <w:rPr>
          <w:sz w:val="20"/>
          <w:szCs w:val="20"/>
        </w:rPr>
      </w:pPr>
      <w:r w:rsidRPr="00247ADF">
        <w:rPr>
          <w:sz w:val="20"/>
          <w:szCs w:val="20"/>
        </w:rPr>
        <w:t>Provera 2.5mg PO daily</w:t>
      </w:r>
      <w:bookmarkStart w:id="0" w:name="_GoBack"/>
      <w:bookmarkEnd w:id="0"/>
    </w:p>
    <w:sectPr w:rsidR="00247ADF" w:rsidRPr="00DF10BB" w:rsidSect="0026572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E41245"/>
    <w:multiLevelType w:val="hybridMultilevel"/>
    <w:tmpl w:val="36E2E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DE65E1C"/>
    <w:multiLevelType w:val="hybridMultilevel"/>
    <w:tmpl w:val="5C28CA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3376B"/>
    <w:multiLevelType w:val="hybridMultilevel"/>
    <w:tmpl w:val="5FCA1E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146FE3"/>
    <w:multiLevelType w:val="hybridMultilevel"/>
    <w:tmpl w:val="68668A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BE4C65"/>
    <w:multiLevelType w:val="multilevel"/>
    <w:tmpl w:val="00000001"/>
    <w:lvl w:ilvl="0">
      <w:start w:val="1"/>
      <w:numFmt w:val="bullet"/>
      <w:lvlText w:val="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E56691"/>
    <w:multiLevelType w:val="hybridMultilevel"/>
    <w:tmpl w:val="A320B43A"/>
    <w:lvl w:ilvl="0" w:tplc="415CE3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A45B8E"/>
    <w:multiLevelType w:val="hybridMultilevel"/>
    <w:tmpl w:val="6498AE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5B83388"/>
    <w:multiLevelType w:val="hybridMultilevel"/>
    <w:tmpl w:val="DA34A2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830F9B"/>
    <w:multiLevelType w:val="hybridMultilevel"/>
    <w:tmpl w:val="A836AF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E103F8"/>
    <w:multiLevelType w:val="hybridMultilevel"/>
    <w:tmpl w:val="F1B2E3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20301B"/>
    <w:multiLevelType w:val="hybridMultilevel"/>
    <w:tmpl w:val="9404D3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D605B5"/>
    <w:multiLevelType w:val="hybridMultilevel"/>
    <w:tmpl w:val="2E189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8A768D"/>
    <w:multiLevelType w:val="hybridMultilevel"/>
    <w:tmpl w:val="977AC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464DC8"/>
    <w:multiLevelType w:val="hybridMultilevel"/>
    <w:tmpl w:val="900229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0054F93"/>
    <w:multiLevelType w:val="hybridMultilevel"/>
    <w:tmpl w:val="14C41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A46902"/>
    <w:multiLevelType w:val="hybridMultilevel"/>
    <w:tmpl w:val="7060A5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927664"/>
    <w:multiLevelType w:val="hybridMultilevel"/>
    <w:tmpl w:val="6504B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A841BC"/>
    <w:multiLevelType w:val="hybridMultilevel"/>
    <w:tmpl w:val="2C1C8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2E638D"/>
    <w:multiLevelType w:val="hybridMultilevel"/>
    <w:tmpl w:val="A9CC8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290448"/>
    <w:multiLevelType w:val="hybridMultilevel"/>
    <w:tmpl w:val="D31ED0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AD483F"/>
    <w:multiLevelType w:val="hybridMultilevel"/>
    <w:tmpl w:val="BA4A48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DF331F"/>
    <w:multiLevelType w:val="hybridMultilevel"/>
    <w:tmpl w:val="49549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4175D7"/>
    <w:multiLevelType w:val="hybridMultilevel"/>
    <w:tmpl w:val="21645F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5B1EC7"/>
    <w:multiLevelType w:val="hybridMultilevel"/>
    <w:tmpl w:val="77DCD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EB2EC3"/>
    <w:multiLevelType w:val="hybridMultilevel"/>
    <w:tmpl w:val="57D603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55504F"/>
    <w:multiLevelType w:val="hybridMultilevel"/>
    <w:tmpl w:val="367E0F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26"/>
  </w:num>
  <w:num w:numId="5">
    <w:abstractNumId w:val="16"/>
  </w:num>
  <w:num w:numId="6">
    <w:abstractNumId w:val="21"/>
  </w:num>
  <w:num w:numId="7">
    <w:abstractNumId w:val="8"/>
  </w:num>
  <w:num w:numId="8">
    <w:abstractNumId w:val="20"/>
  </w:num>
  <w:num w:numId="9">
    <w:abstractNumId w:val="10"/>
  </w:num>
  <w:num w:numId="10">
    <w:abstractNumId w:val="4"/>
  </w:num>
  <w:num w:numId="11">
    <w:abstractNumId w:val="14"/>
  </w:num>
  <w:num w:numId="12">
    <w:abstractNumId w:val="19"/>
  </w:num>
  <w:num w:numId="13">
    <w:abstractNumId w:val="17"/>
  </w:num>
  <w:num w:numId="14">
    <w:abstractNumId w:val="0"/>
  </w:num>
  <w:num w:numId="15">
    <w:abstractNumId w:val="5"/>
  </w:num>
  <w:num w:numId="16">
    <w:abstractNumId w:val="1"/>
  </w:num>
  <w:num w:numId="17">
    <w:abstractNumId w:val="12"/>
  </w:num>
  <w:num w:numId="18">
    <w:abstractNumId w:val="13"/>
  </w:num>
  <w:num w:numId="19">
    <w:abstractNumId w:val="7"/>
  </w:num>
  <w:num w:numId="20">
    <w:abstractNumId w:val="18"/>
  </w:num>
  <w:num w:numId="21">
    <w:abstractNumId w:val="15"/>
  </w:num>
  <w:num w:numId="22">
    <w:abstractNumId w:val="22"/>
  </w:num>
  <w:num w:numId="23">
    <w:abstractNumId w:val="9"/>
  </w:num>
  <w:num w:numId="24">
    <w:abstractNumId w:val="23"/>
  </w:num>
  <w:num w:numId="25">
    <w:abstractNumId w:val="25"/>
  </w:num>
  <w:num w:numId="26">
    <w:abstractNumId w:val="6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F16"/>
    <w:rsid w:val="00080D1F"/>
    <w:rsid w:val="000C27FD"/>
    <w:rsid w:val="00214DD4"/>
    <w:rsid w:val="00247ADF"/>
    <w:rsid w:val="00265728"/>
    <w:rsid w:val="003D0F16"/>
    <w:rsid w:val="003F4EEC"/>
    <w:rsid w:val="003F6B67"/>
    <w:rsid w:val="00465DF1"/>
    <w:rsid w:val="004D31F3"/>
    <w:rsid w:val="00561B8D"/>
    <w:rsid w:val="00916FCA"/>
    <w:rsid w:val="00A202BD"/>
    <w:rsid w:val="00A75341"/>
    <w:rsid w:val="00B4505C"/>
    <w:rsid w:val="00CA38B5"/>
    <w:rsid w:val="00CE5086"/>
    <w:rsid w:val="00DF10BB"/>
    <w:rsid w:val="00EC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C7F0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0F16"/>
    <w:rPr>
      <w:rFonts w:ascii="Calibri" w:eastAsia="Calibri" w:hAnsi="Calibri" w:cs="Times New Roman"/>
      <w:sz w:val="22"/>
      <w:szCs w:val="22"/>
      <w:lang w:val="en-CA"/>
    </w:rPr>
  </w:style>
  <w:style w:type="paragraph" w:styleId="ListParagraph">
    <w:name w:val="List Paragraph"/>
    <w:basedOn w:val="Normal"/>
    <w:uiPriority w:val="34"/>
    <w:qFormat/>
    <w:rsid w:val="00214DD4"/>
    <w:pPr>
      <w:ind w:left="720"/>
      <w:contextualSpacing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0C27F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27F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0F16"/>
    <w:rPr>
      <w:rFonts w:ascii="Calibri" w:eastAsia="Calibri" w:hAnsi="Calibri" w:cs="Times New Roman"/>
      <w:sz w:val="22"/>
      <w:szCs w:val="22"/>
      <w:lang w:val="en-CA"/>
    </w:rPr>
  </w:style>
  <w:style w:type="paragraph" w:styleId="ListParagraph">
    <w:name w:val="List Paragraph"/>
    <w:basedOn w:val="Normal"/>
    <w:uiPriority w:val="34"/>
    <w:qFormat/>
    <w:rsid w:val="00214DD4"/>
    <w:pPr>
      <w:ind w:left="720"/>
      <w:contextualSpacing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0C27F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27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sogc.org/guidelines/public/171E-CONS-February2006.pdf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4</Pages>
  <Words>905</Words>
  <Characters>5162</Characters>
  <Application>Microsoft Macintosh Word</Application>
  <DocSecurity>0</DocSecurity>
  <Lines>43</Lines>
  <Paragraphs>12</Paragraphs>
  <ScaleCrop>false</ScaleCrop>
  <Company>University of British Columbia</Company>
  <LinksUpToDate>false</LinksUpToDate>
  <CharactersWithSpaces>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McQuarrie</dc:creator>
  <cp:keywords/>
  <dc:description/>
  <cp:lastModifiedBy>Carrie McQuarrie</cp:lastModifiedBy>
  <cp:revision>8</cp:revision>
  <dcterms:created xsi:type="dcterms:W3CDTF">2012-01-10T22:39:00Z</dcterms:created>
  <dcterms:modified xsi:type="dcterms:W3CDTF">2012-02-06T20:50:00Z</dcterms:modified>
</cp:coreProperties>
</file>