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DC" w:rsidRPr="00845B45" w:rsidRDefault="00F732DC" w:rsidP="00F732DC">
      <w:pPr>
        <w:jc w:val="center"/>
        <w:rPr>
          <w:b/>
          <w:bCs/>
          <w:sz w:val="22"/>
          <w:szCs w:val="22"/>
          <w:u w:val="single"/>
        </w:rPr>
      </w:pPr>
      <w:r w:rsidRPr="00845B45">
        <w:rPr>
          <w:b/>
          <w:bCs/>
          <w:sz w:val="22"/>
          <w:szCs w:val="22"/>
          <w:u w:val="single"/>
        </w:rPr>
        <w:t>FRACTURES</w:t>
      </w:r>
    </w:p>
    <w:p w:rsidR="00F732DC" w:rsidRPr="00845B45" w:rsidRDefault="00F732DC" w:rsidP="00F732DC">
      <w:pPr>
        <w:rPr>
          <w:sz w:val="22"/>
          <w:szCs w:val="22"/>
        </w:rPr>
      </w:pPr>
    </w:p>
    <w:p w:rsidR="00F732DC" w:rsidRDefault="00F732DC" w:rsidP="00F732DC">
      <w:pPr>
        <w:rPr>
          <w:sz w:val="22"/>
          <w:szCs w:val="22"/>
          <w:u w:val="single"/>
        </w:rPr>
      </w:pPr>
      <w:r w:rsidRPr="00845B45">
        <w:rPr>
          <w:sz w:val="22"/>
          <w:szCs w:val="22"/>
          <w:u w:val="single"/>
        </w:rPr>
        <w:t xml:space="preserve">1&amp;2&amp;4&amp;5&amp;6: GENERAL PRINCIPLES </w:t>
      </w:r>
    </w:p>
    <w:p w:rsidR="00F732DC" w:rsidRPr="00845B45" w:rsidRDefault="00F732DC" w:rsidP="00F732DC">
      <w:pPr>
        <w:rPr>
          <w:sz w:val="22"/>
          <w:szCs w:val="22"/>
          <w:u w:val="single"/>
        </w:rPr>
      </w:pPr>
    </w:p>
    <w:p w:rsidR="00F732DC" w:rsidRPr="00845B45" w:rsidRDefault="00F732DC" w:rsidP="00F732DC">
      <w:pPr>
        <w:rPr>
          <w:sz w:val="22"/>
          <w:szCs w:val="22"/>
          <w:u w:val="single"/>
        </w:rPr>
      </w:pPr>
      <w:r w:rsidRPr="00845B45">
        <w:rPr>
          <w:sz w:val="22"/>
          <w:szCs w:val="22"/>
        </w:rPr>
        <w:t xml:space="preserve">-Stabilize ABCs, and rule out life-threatening injuries. </w:t>
      </w:r>
    </w:p>
    <w:p w:rsidR="00F732DC" w:rsidRPr="00845B45" w:rsidRDefault="00F732DC" w:rsidP="00F732DC">
      <w:pPr>
        <w:rPr>
          <w:sz w:val="22"/>
          <w:szCs w:val="22"/>
        </w:rPr>
      </w:pPr>
      <w:r w:rsidRPr="00845B45">
        <w:rPr>
          <w:sz w:val="22"/>
          <w:szCs w:val="22"/>
        </w:rPr>
        <w:t>-</w:t>
      </w:r>
      <w:r>
        <w:rPr>
          <w:sz w:val="22"/>
          <w:szCs w:val="22"/>
        </w:rPr>
        <w:t>H</w:t>
      </w:r>
      <w:r w:rsidRPr="00845B45">
        <w:rPr>
          <w:sz w:val="22"/>
          <w:szCs w:val="22"/>
        </w:rPr>
        <w:t>istory</w:t>
      </w:r>
      <w:r>
        <w:rPr>
          <w:sz w:val="22"/>
          <w:szCs w:val="22"/>
        </w:rPr>
        <w:t xml:space="preserve"> should include</w:t>
      </w:r>
      <w:r w:rsidRPr="00845B45">
        <w:rPr>
          <w:sz w:val="22"/>
          <w:szCs w:val="22"/>
        </w:rPr>
        <w:t>:</w:t>
      </w:r>
    </w:p>
    <w:p w:rsidR="00F732DC" w:rsidRPr="00845B45" w:rsidRDefault="00F732DC" w:rsidP="00F732DC">
      <w:pPr>
        <w:rPr>
          <w:sz w:val="22"/>
          <w:szCs w:val="22"/>
        </w:rPr>
      </w:pPr>
      <w:r w:rsidRPr="00845B45">
        <w:rPr>
          <w:sz w:val="22"/>
          <w:szCs w:val="22"/>
        </w:rPr>
        <w:tab/>
        <w:t>-Mechanism of injury</w:t>
      </w:r>
    </w:p>
    <w:p w:rsidR="00F732DC" w:rsidRPr="00845B45" w:rsidRDefault="00F732DC" w:rsidP="00F732DC">
      <w:pPr>
        <w:rPr>
          <w:sz w:val="22"/>
          <w:szCs w:val="22"/>
        </w:rPr>
      </w:pPr>
      <w:r w:rsidRPr="00845B45">
        <w:rPr>
          <w:sz w:val="22"/>
          <w:szCs w:val="22"/>
        </w:rPr>
        <w:tab/>
        <w:t>-Significant past injuries or surgeries in the affected area</w:t>
      </w:r>
    </w:p>
    <w:p w:rsidR="00F732DC" w:rsidRPr="00845B45" w:rsidRDefault="00F732DC" w:rsidP="00F732DC">
      <w:pPr>
        <w:rPr>
          <w:sz w:val="22"/>
          <w:szCs w:val="22"/>
        </w:rPr>
      </w:pPr>
      <w:r w:rsidRPr="00845B45">
        <w:rPr>
          <w:sz w:val="22"/>
          <w:szCs w:val="22"/>
        </w:rPr>
        <w:tab/>
        <w:t>-Concomitant injuries ("Did you injure any other part of your body?")</w:t>
      </w:r>
    </w:p>
    <w:p w:rsidR="00F732DC" w:rsidRPr="00845B45" w:rsidRDefault="00F732DC" w:rsidP="00F732DC">
      <w:pPr>
        <w:rPr>
          <w:sz w:val="22"/>
          <w:szCs w:val="22"/>
        </w:rPr>
      </w:pPr>
      <w:r w:rsidRPr="00845B45">
        <w:rPr>
          <w:sz w:val="22"/>
          <w:szCs w:val="22"/>
        </w:rPr>
        <w:tab/>
        <w:t xml:space="preserve">-Chronic medical conditions and medications. </w:t>
      </w:r>
      <w:proofErr w:type="gramStart"/>
      <w:r w:rsidRPr="00845B45">
        <w:rPr>
          <w:sz w:val="22"/>
          <w:szCs w:val="22"/>
        </w:rPr>
        <w:t>Most recent Tetanus.</w:t>
      </w:r>
      <w:proofErr w:type="gramEnd"/>
    </w:p>
    <w:p w:rsidR="00F732DC" w:rsidRPr="00845B45" w:rsidRDefault="00F732DC" w:rsidP="00F732DC">
      <w:pPr>
        <w:rPr>
          <w:sz w:val="22"/>
          <w:szCs w:val="22"/>
        </w:rPr>
      </w:pPr>
      <w:r w:rsidRPr="00845B45">
        <w:rPr>
          <w:sz w:val="22"/>
          <w:szCs w:val="22"/>
        </w:rPr>
        <w:tab/>
        <w:t>-Allergies</w:t>
      </w:r>
    </w:p>
    <w:p w:rsidR="00F732DC" w:rsidRPr="00845B45" w:rsidRDefault="00F732DC" w:rsidP="00F732DC">
      <w:pPr>
        <w:rPr>
          <w:sz w:val="22"/>
          <w:szCs w:val="22"/>
        </w:rPr>
      </w:pPr>
      <w:r w:rsidRPr="00845B45">
        <w:rPr>
          <w:sz w:val="22"/>
          <w:szCs w:val="22"/>
        </w:rPr>
        <w:tab/>
        <w:t xml:space="preserve">-Last meal (in case an injury requiring urgent surgery is identified) </w:t>
      </w:r>
    </w:p>
    <w:p w:rsidR="00F732DC" w:rsidRPr="00845B45" w:rsidRDefault="00F732DC" w:rsidP="00F732DC">
      <w:pPr>
        <w:rPr>
          <w:sz w:val="22"/>
          <w:szCs w:val="22"/>
        </w:rPr>
      </w:pPr>
      <w:r>
        <w:rPr>
          <w:sz w:val="22"/>
          <w:szCs w:val="22"/>
        </w:rPr>
        <w:t>-</w:t>
      </w:r>
      <w:r w:rsidRPr="00845B45">
        <w:rPr>
          <w:sz w:val="22"/>
          <w:szCs w:val="22"/>
        </w:rPr>
        <w:t>On physical:</w:t>
      </w:r>
    </w:p>
    <w:p w:rsidR="00F732DC" w:rsidRPr="00845B45" w:rsidRDefault="00F732DC" w:rsidP="00F732DC">
      <w:pPr>
        <w:ind w:left="360"/>
        <w:rPr>
          <w:sz w:val="22"/>
          <w:szCs w:val="22"/>
        </w:rPr>
      </w:pPr>
      <w:r w:rsidRPr="00845B45">
        <w:rPr>
          <w:sz w:val="22"/>
          <w:szCs w:val="22"/>
        </w:rPr>
        <w:tab/>
        <w:t>-Evaluate neurovascular function</w:t>
      </w:r>
    </w:p>
    <w:p w:rsidR="00F732DC" w:rsidRPr="00845B45" w:rsidRDefault="00F732DC" w:rsidP="00F732DC">
      <w:pPr>
        <w:ind w:left="360"/>
        <w:rPr>
          <w:sz w:val="22"/>
          <w:szCs w:val="22"/>
        </w:rPr>
      </w:pPr>
      <w:r w:rsidRPr="00845B45">
        <w:rPr>
          <w:sz w:val="22"/>
          <w:szCs w:val="22"/>
        </w:rPr>
        <w:tab/>
        <w:t>-Look for open fracture – breaks in skin and signs of soft tissue damage.</w:t>
      </w:r>
    </w:p>
    <w:p w:rsidR="00F732DC" w:rsidRPr="00845B45" w:rsidRDefault="00F732DC" w:rsidP="00F732DC">
      <w:pPr>
        <w:ind w:left="360"/>
        <w:rPr>
          <w:sz w:val="22"/>
          <w:szCs w:val="22"/>
        </w:rPr>
      </w:pPr>
      <w:r w:rsidRPr="00845B45">
        <w:rPr>
          <w:sz w:val="22"/>
          <w:szCs w:val="22"/>
        </w:rPr>
        <w:tab/>
        <w:t xml:space="preserve">-Palpate the entire area around the fracture site, including the entire bone </w:t>
      </w:r>
      <w:r w:rsidRPr="00845B45">
        <w:rPr>
          <w:sz w:val="22"/>
          <w:szCs w:val="22"/>
        </w:rPr>
        <w:tab/>
      </w:r>
      <w:r w:rsidRPr="00845B45">
        <w:rPr>
          <w:sz w:val="22"/>
          <w:szCs w:val="22"/>
        </w:rPr>
        <w:tab/>
      </w:r>
      <w:r w:rsidRPr="00845B45">
        <w:rPr>
          <w:sz w:val="22"/>
          <w:szCs w:val="22"/>
        </w:rPr>
        <w:tab/>
        <w:t xml:space="preserve">in question, adjacent bones, and at least one joint above and below. </w:t>
      </w:r>
    </w:p>
    <w:p w:rsidR="00F732DC" w:rsidRPr="00845B45" w:rsidRDefault="00F732DC" w:rsidP="00F732DC">
      <w:pPr>
        <w:rPr>
          <w:sz w:val="22"/>
          <w:szCs w:val="22"/>
        </w:rPr>
      </w:pPr>
      <w:r w:rsidRPr="00845B45">
        <w:rPr>
          <w:sz w:val="22"/>
          <w:szCs w:val="22"/>
        </w:rPr>
        <w:t>-</w:t>
      </w:r>
      <w:r>
        <w:rPr>
          <w:sz w:val="22"/>
          <w:szCs w:val="22"/>
        </w:rPr>
        <w:t>B</w:t>
      </w:r>
      <w:r w:rsidRPr="00845B45">
        <w:rPr>
          <w:sz w:val="22"/>
          <w:szCs w:val="22"/>
        </w:rPr>
        <w:t>asic principles when obtainin</w:t>
      </w:r>
      <w:r>
        <w:rPr>
          <w:sz w:val="22"/>
          <w:szCs w:val="22"/>
        </w:rPr>
        <w:t>g imaging</w:t>
      </w:r>
      <w:r w:rsidRPr="00845B45">
        <w:rPr>
          <w:sz w:val="22"/>
          <w:szCs w:val="22"/>
        </w:rPr>
        <w:t>:</w:t>
      </w:r>
    </w:p>
    <w:p w:rsidR="00F732DC" w:rsidRPr="00845B45" w:rsidRDefault="00F732DC" w:rsidP="00F732DC">
      <w:pPr>
        <w:rPr>
          <w:sz w:val="22"/>
          <w:szCs w:val="22"/>
        </w:rPr>
      </w:pPr>
      <w:r w:rsidRPr="00845B45">
        <w:rPr>
          <w:sz w:val="22"/>
          <w:szCs w:val="22"/>
        </w:rPr>
        <w:tab/>
        <w:t>-Obtain multiple and orthogonal views (at least two orthogonal).</w:t>
      </w:r>
    </w:p>
    <w:p w:rsidR="00F732DC" w:rsidRPr="00845B45" w:rsidRDefault="00F732DC" w:rsidP="00F732DC">
      <w:pPr>
        <w:rPr>
          <w:sz w:val="22"/>
          <w:szCs w:val="22"/>
        </w:rPr>
      </w:pPr>
      <w:r w:rsidRPr="00845B45">
        <w:rPr>
          <w:sz w:val="22"/>
          <w:szCs w:val="22"/>
        </w:rPr>
        <w:tab/>
        <w:t>-Include the entire bone or joint in question.</w:t>
      </w:r>
    </w:p>
    <w:p w:rsidR="00F732DC" w:rsidRPr="00845B45" w:rsidRDefault="00F732DC" w:rsidP="00F732DC">
      <w:pPr>
        <w:rPr>
          <w:sz w:val="22"/>
          <w:szCs w:val="22"/>
        </w:rPr>
      </w:pPr>
      <w:r w:rsidRPr="00845B45">
        <w:rPr>
          <w:sz w:val="22"/>
          <w:szCs w:val="22"/>
        </w:rPr>
        <w:tab/>
        <w:t xml:space="preserve">-Obtain advanced imaging </w:t>
      </w:r>
      <w:r>
        <w:rPr>
          <w:sz w:val="22"/>
          <w:szCs w:val="22"/>
        </w:rPr>
        <w:t>if</w:t>
      </w:r>
      <w:r w:rsidRPr="00845B45">
        <w:rPr>
          <w:sz w:val="22"/>
          <w:szCs w:val="22"/>
        </w:rPr>
        <w:t xml:space="preserve"> clinical findings suggest </w:t>
      </w:r>
      <w:r>
        <w:rPr>
          <w:sz w:val="22"/>
          <w:szCs w:val="22"/>
        </w:rPr>
        <w:t>#</w:t>
      </w:r>
      <w:r w:rsidRPr="00845B45">
        <w:rPr>
          <w:sz w:val="22"/>
          <w:szCs w:val="22"/>
        </w:rPr>
        <w:t xml:space="preserve"> but plain x-rays are unrevealing. </w:t>
      </w:r>
    </w:p>
    <w:p w:rsidR="00F732DC" w:rsidRPr="00845B45" w:rsidRDefault="00F732DC" w:rsidP="00F732DC">
      <w:pPr>
        <w:rPr>
          <w:sz w:val="22"/>
          <w:szCs w:val="22"/>
        </w:rPr>
      </w:pPr>
      <w:r w:rsidRPr="00845B45">
        <w:rPr>
          <w:sz w:val="22"/>
          <w:szCs w:val="22"/>
        </w:rPr>
        <w:t xml:space="preserve">-Fracture immobilization usually required if: </w:t>
      </w:r>
    </w:p>
    <w:p w:rsidR="00F732DC" w:rsidRPr="00845B45" w:rsidRDefault="00F732DC" w:rsidP="00F732DC">
      <w:pPr>
        <w:ind w:left="360"/>
        <w:rPr>
          <w:sz w:val="22"/>
          <w:szCs w:val="22"/>
        </w:rPr>
      </w:pPr>
      <w:r w:rsidRPr="00845B45">
        <w:rPr>
          <w:sz w:val="22"/>
          <w:szCs w:val="22"/>
        </w:rPr>
        <w:tab/>
        <w:t>-</w:t>
      </w:r>
      <w:r w:rsidRPr="00845B45">
        <w:rPr>
          <w:color w:val="000000"/>
          <w:sz w:val="22"/>
          <w:szCs w:val="22"/>
          <w:shd w:val="clear" w:color="auto" w:fill="FFFFFF"/>
        </w:rPr>
        <w:t>Reduction was required, in order to maintain it.</w:t>
      </w:r>
    </w:p>
    <w:p w:rsidR="00F732DC" w:rsidRPr="00845B45" w:rsidRDefault="00F732DC" w:rsidP="00F732DC">
      <w:pPr>
        <w:ind w:left="360"/>
        <w:rPr>
          <w:color w:val="000000"/>
          <w:sz w:val="22"/>
          <w:szCs w:val="22"/>
          <w:shd w:val="clear" w:color="auto" w:fill="FFFFFF"/>
        </w:rPr>
      </w:pPr>
      <w:r w:rsidRPr="00845B45">
        <w:rPr>
          <w:sz w:val="22"/>
          <w:szCs w:val="22"/>
        </w:rPr>
        <w:tab/>
        <w:t>-</w:t>
      </w:r>
      <w:r w:rsidRPr="00845B45">
        <w:rPr>
          <w:color w:val="000000"/>
          <w:sz w:val="22"/>
          <w:szCs w:val="22"/>
          <w:shd w:val="clear" w:color="auto" w:fill="FFFFFF"/>
        </w:rPr>
        <w:t xml:space="preserve">Two adjacent </w:t>
      </w:r>
      <w:proofErr w:type="gramStart"/>
      <w:r w:rsidRPr="00845B45">
        <w:rPr>
          <w:color w:val="000000"/>
          <w:sz w:val="22"/>
          <w:szCs w:val="22"/>
          <w:shd w:val="clear" w:color="auto" w:fill="FFFFFF"/>
        </w:rPr>
        <w:t>bone</w:t>
      </w:r>
      <w:proofErr w:type="gramEnd"/>
      <w:r w:rsidRPr="00845B45">
        <w:rPr>
          <w:color w:val="000000"/>
          <w:sz w:val="22"/>
          <w:szCs w:val="22"/>
          <w:shd w:val="clear" w:color="auto" w:fill="FFFFFF"/>
        </w:rPr>
        <w:t xml:space="preserve"> are involved (eg, fracture of radius and ulna)</w:t>
      </w:r>
      <w:r w:rsidRPr="00845B45">
        <w:rPr>
          <w:sz w:val="22"/>
          <w:szCs w:val="22"/>
        </w:rPr>
        <w:tab/>
      </w:r>
      <w:r w:rsidRPr="00845B45">
        <w:rPr>
          <w:sz w:val="22"/>
          <w:szCs w:val="22"/>
        </w:rPr>
        <w:tab/>
      </w:r>
      <w:r w:rsidRPr="00845B45">
        <w:rPr>
          <w:sz w:val="22"/>
          <w:szCs w:val="22"/>
        </w:rPr>
        <w:tab/>
      </w:r>
      <w:r w:rsidRPr="00845B45">
        <w:rPr>
          <w:sz w:val="22"/>
          <w:szCs w:val="22"/>
        </w:rPr>
        <w:tab/>
        <w:t>-</w:t>
      </w:r>
      <w:r w:rsidRPr="00845B45">
        <w:rPr>
          <w:color w:val="000000"/>
          <w:sz w:val="22"/>
          <w:szCs w:val="22"/>
          <w:shd w:val="clear" w:color="auto" w:fill="FFFFFF"/>
        </w:rPr>
        <w:t>Segmental or spiral fractures</w:t>
      </w:r>
    </w:p>
    <w:p w:rsidR="00F732DC" w:rsidRPr="00845B45" w:rsidRDefault="00F732DC" w:rsidP="00F732DC">
      <w:pPr>
        <w:ind w:left="360"/>
        <w:rPr>
          <w:color w:val="000000"/>
          <w:sz w:val="22"/>
          <w:szCs w:val="22"/>
          <w:shd w:val="clear" w:color="auto" w:fill="FFFFFF"/>
        </w:rPr>
      </w:pPr>
      <w:r w:rsidRPr="00845B45">
        <w:rPr>
          <w:color w:val="000000"/>
          <w:sz w:val="22"/>
          <w:szCs w:val="22"/>
          <w:shd w:val="clear" w:color="auto" w:fill="FFFFFF"/>
        </w:rPr>
        <w:tab/>
        <w:t>-Fracture dislocations</w:t>
      </w:r>
    </w:p>
    <w:p w:rsidR="00F732DC" w:rsidRPr="00845B45" w:rsidRDefault="00F732DC" w:rsidP="00F732DC">
      <w:pPr>
        <w:ind w:left="360"/>
        <w:rPr>
          <w:sz w:val="22"/>
          <w:szCs w:val="22"/>
        </w:rPr>
      </w:pPr>
      <w:r w:rsidRPr="00845B45">
        <w:rPr>
          <w:color w:val="000000"/>
          <w:sz w:val="22"/>
          <w:szCs w:val="22"/>
          <w:shd w:val="clear" w:color="auto" w:fill="FFFFFF"/>
        </w:rPr>
        <w:tab/>
        <w:t>-Fractures where muscles exert strong forces that may cause displacement</w:t>
      </w:r>
      <w:r w:rsidRPr="00845B45">
        <w:rPr>
          <w:sz w:val="22"/>
          <w:szCs w:val="22"/>
        </w:rPr>
        <w:t xml:space="preserve"> </w:t>
      </w:r>
    </w:p>
    <w:p w:rsidR="00F732DC" w:rsidRPr="00845B45" w:rsidRDefault="00F732DC" w:rsidP="00F732DC">
      <w:pPr>
        <w:rPr>
          <w:sz w:val="22"/>
          <w:szCs w:val="22"/>
        </w:rPr>
      </w:pPr>
      <w:r w:rsidRPr="00845B45">
        <w:rPr>
          <w:sz w:val="22"/>
          <w:szCs w:val="22"/>
        </w:rPr>
        <w:t xml:space="preserve">-Provide adequate analgesia. Fracture immobilization, ice, elevation, and analgesic medications all reduce pain. </w:t>
      </w:r>
    </w:p>
    <w:p w:rsidR="00F732DC" w:rsidRDefault="00F732DC" w:rsidP="00F732DC">
      <w:pPr>
        <w:rPr>
          <w:sz w:val="22"/>
          <w:szCs w:val="22"/>
        </w:rPr>
      </w:pPr>
      <w:r w:rsidRPr="00845B45">
        <w:rPr>
          <w:sz w:val="22"/>
          <w:szCs w:val="22"/>
        </w:rPr>
        <w:t xml:space="preserve">-Provide clear instructions for injury care and monitoring, including cast or splint care, and a follow-up plan. For uncomplicated fractures, </w:t>
      </w:r>
      <w:proofErr w:type="gramStart"/>
      <w:r w:rsidRPr="00845B45">
        <w:rPr>
          <w:sz w:val="22"/>
          <w:szCs w:val="22"/>
        </w:rPr>
        <w:t>a return visit</w:t>
      </w:r>
      <w:proofErr w:type="gramEnd"/>
      <w:r w:rsidRPr="00845B45">
        <w:rPr>
          <w:sz w:val="22"/>
          <w:szCs w:val="22"/>
        </w:rPr>
        <w:t xml:space="preserve"> within </w:t>
      </w:r>
      <w:r>
        <w:rPr>
          <w:sz w:val="22"/>
          <w:szCs w:val="22"/>
        </w:rPr>
        <w:t>3-7 days.</w:t>
      </w:r>
    </w:p>
    <w:p w:rsidR="00F732DC" w:rsidRPr="00845B45" w:rsidRDefault="00F732DC" w:rsidP="00F732DC">
      <w:pPr>
        <w:rPr>
          <w:sz w:val="22"/>
          <w:szCs w:val="22"/>
        </w:rPr>
      </w:pPr>
    </w:p>
    <w:p w:rsidR="00F732DC" w:rsidRDefault="00F732DC" w:rsidP="00F732DC">
      <w:pPr>
        <w:rPr>
          <w:sz w:val="22"/>
          <w:szCs w:val="22"/>
          <w:u w:val="single"/>
        </w:rPr>
      </w:pPr>
      <w:r w:rsidRPr="00845B45">
        <w:rPr>
          <w:sz w:val="22"/>
          <w:szCs w:val="22"/>
          <w:u w:val="single"/>
        </w:rPr>
        <w:t>3. FRACTURES PRONE TO NORMAL X-RAYS</w:t>
      </w:r>
    </w:p>
    <w:p w:rsidR="00F732DC" w:rsidRPr="00845B45" w:rsidRDefault="00F732DC" w:rsidP="00F732DC">
      <w:pPr>
        <w:rPr>
          <w:sz w:val="22"/>
          <w:szCs w:val="22"/>
          <w:u w:val="single"/>
        </w:rPr>
      </w:pPr>
    </w:p>
    <w:p w:rsidR="00F732DC" w:rsidRPr="00845B45" w:rsidRDefault="00F732DC" w:rsidP="00F732DC">
      <w:pPr>
        <w:rPr>
          <w:sz w:val="22"/>
          <w:szCs w:val="22"/>
        </w:rPr>
      </w:pPr>
      <w:r w:rsidRPr="00845B45">
        <w:rPr>
          <w:sz w:val="22"/>
          <w:szCs w:val="22"/>
        </w:rPr>
        <w:t>A. SCAPHOID #</w:t>
      </w:r>
      <w:r w:rsidRPr="00845B45">
        <w:rPr>
          <w:sz w:val="22"/>
          <w:szCs w:val="22"/>
          <w:u w:val="single"/>
        </w:rPr>
        <w:br/>
      </w:r>
      <w:r w:rsidRPr="00845B45">
        <w:rPr>
          <w:sz w:val="22"/>
          <w:szCs w:val="22"/>
        </w:rPr>
        <w:t>-Most common carpal bone #. Typically occur from a FOOSH with the wrist in dorsiflexion. Suspect a scaphoid fracture in any patient with wrist pain f</w:t>
      </w:r>
      <w:r>
        <w:rPr>
          <w:sz w:val="22"/>
          <w:szCs w:val="22"/>
        </w:rPr>
        <w:t xml:space="preserve">ollowing a fall. </w:t>
      </w:r>
      <w:r>
        <w:rPr>
          <w:sz w:val="22"/>
          <w:szCs w:val="22"/>
        </w:rPr>
        <w:br/>
      </w:r>
      <w:r w:rsidRPr="00845B45">
        <w:rPr>
          <w:sz w:val="22"/>
          <w:szCs w:val="22"/>
        </w:rPr>
        <w:t xml:space="preserve">-Plain radiographs soon after injury may not reveal </w:t>
      </w:r>
      <w:r>
        <w:rPr>
          <w:sz w:val="22"/>
          <w:szCs w:val="22"/>
        </w:rPr>
        <w:t>#</w:t>
      </w:r>
      <w:r w:rsidRPr="00845B45">
        <w:rPr>
          <w:sz w:val="22"/>
          <w:szCs w:val="22"/>
        </w:rPr>
        <w:t xml:space="preserve">. </w:t>
      </w:r>
      <w:r>
        <w:rPr>
          <w:sz w:val="22"/>
          <w:szCs w:val="22"/>
        </w:rPr>
        <w:t xml:space="preserve">Order </w:t>
      </w:r>
      <w:r w:rsidRPr="00845B45">
        <w:rPr>
          <w:sz w:val="22"/>
          <w:szCs w:val="22"/>
        </w:rPr>
        <w:t xml:space="preserve">advanced imaging if an immediate </w:t>
      </w:r>
      <w:r>
        <w:rPr>
          <w:sz w:val="22"/>
          <w:szCs w:val="22"/>
        </w:rPr>
        <w:t>Dx is needed or immobilize</w:t>
      </w:r>
      <w:r w:rsidRPr="00845B45">
        <w:rPr>
          <w:sz w:val="22"/>
          <w:szCs w:val="22"/>
        </w:rPr>
        <w:t xml:space="preserve"> and repeat imaging with a bone scan (after 3-5 days) or x-rays (after 7-10 days). Check x-rays for concomitant injury </w:t>
      </w:r>
      <w:r>
        <w:rPr>
          <w:sz w:val="22"/>
          <w:szCs w:val="22"/>
        </w:rPr>
        <w:t xml:space="preserve">of the scapholunate ligament. </w:t>
      </w:r>
      <w:r>
        <w:rPr>
          <w:sz w:val="22"/>
          <w:szCs w:val="22"/>
        </w:rPr>
        <w:br/>
      </w:r>
      <w:r w:rsidRPr="00845B45">
        <w:rPr>
          <w:sz w:val="22"/>
          <w:szCs w:val="22"/>
        </w:rPr>
        <w:t>-The scaphoid has a tenuous blood supply leading to the possibility of nonunion or osteonecrosis</w:t>
      </w:r>
      <w:r>
        <w:rPr>
          <w:sz w:val="22"/>
          <w:szCs w:val="22"/>
        </w:rPr>
        <w:t xml:space="preserve"> with # of the proximal pole. </w:t>
      </w:r>
      <w:r>
        <w:rPr>
          <w:sz w:val="22"/>
          <w:szCs w:val="22"/>
        </w:rPr>
        <w:br/>
      </w:r>
      <w:r w:rsidRPr="00845B45">
        <w:rPr>
          <w:sz w:val="22"/>
          <w:szCs w:val="22"/>
        </w:rPr>
        <w:t xml:space="preserve">-All </w:t>
      </w:r>
      <w:r>
        <w:rPr>
          <w:sz w:val="22"/>
          <w:szCs w:val="22"/>
        </w:rPr>
        <w:t>#</w:t>
      </w:r>
      <w:r w:rsidRPr="00845B45">
        <w:rPr>
          <w:sz w:val="22"/>
          <w:szCs w:val="22"/>
        </w:rPr>
        <w:t xml:space="preserve"> that are displaced (&gt;1 mm) and those with a significantly </w:t>
      </w:r>
      <w:r>
        <w:rPr>
          <w:sz w:val="22"/>
          <w:szCs w:val="22"/>
        </w:rPr>
        <w:t xml:space="preserve">↑ </w:t>
      </w:r>
      <w:r w:rsidRPr="00845B45">
        <w:rPr>
          <w:sz w:val="22"/>
          <w:szCs w:val="22"/>
        </w:rPr>
        <w:t xml:space="preserve">or </w:t>
      </w:r>
      <w:r>
        <w:rPr>
          <w:sz w:val="22"/>
          <w:szCs w:val="22"/>
        </w:rPr>
        <w:t xml:space="preserve">↓ </w:t>
      </w:r>
      <w:r w:rsidRPr="00845B45">
        <w:rPr>
          <w:sz w:val="22"/>
          <w:szCs w:val="22"/>
        </w:rPr>
        <w:t xml:space="preserve">scapholunate angle should be immobilized in a thumb spica splint and referred </w:t>
      </w:r>
      <w:r>
        <w:rPr>
          <w:sz w:val="22"/>
          <w:szCs w:val="22"/>
        </w:rPr>
        <w:t xml:space="preserve">to ortho. </w:t>
      </w:r>
      <w:r>
        <w:rPr>
          <w:sz w:val="22"/>
          <w:szCs w:val="22"/>
        </w:rPr>
        <w:br/>
        <w:t>-</w:t>
      </w:r>
      <w:r w:rsidRPr="00845B45">
        <w:rPr>
          <w:sz w:val="22"/>
          <w:szCs w:val="22"/>
        </w:rPr>
        <w:t xml:space="preserve">Non-displaced </w:t>
      </w:r>
      <w:r>
        <w:rPr>
          <w:sz w:val="22"/>
          <w:szCs w:val="22"/>
        </w:rPr>
        <w:t>#</w:t>
      </w:r>
      <w:r w:rsidRPr="00845B45">
        <w:rPr>
          <w:sz w:val="22"/>
          <w:szCs w:val="22"/>
        </w:rPr>
        <w:t xml:space="preserve"> (≤1 mm) of the distal scaphoid </w:t>
      </w:r>
      <w:r>
        <w:rPr>
          <w:sz w:val="22"/>
          <w:szCs w:val="22"/>
        </w:rPr>
        <w:t>→ short-arm thumb spica cast</w:t>
      </w:r>
      <w:r w:rsidRPr="00845B45">
        <w:rPr>
          <w:sz w:val="22"/>
          <w:szCs w:val="22"/>
        </w:rPr>
        <w:t xml:space="preserve"> for 6-10 weeks. Non-displaced </w:t>
      </w:r>
      <w:r>
        <w:rPr>
          <w:sz w:val="22"/>
          <w:szCs w:val="22"/>
        </w:rPr>
        <w:t>#</w:t>
      </w:r>
      <w:r w:rsidRPr="00845B45">
        <w:rPr>
          <w:sz w:val="22"/>
          <w:szCs w:val="22"/>
        </w:rPr>
        <w:t xml:space="preserve"> at the wrist or proximal third of the scaphoid </w:t>
      </w:r>
      <w:r>
        <w:rPr>
          <w:sz w:val="22"/>
          <w:szCs w:val="22"/>
        </w:rPr>
        <w:t xml:space="preserve">→ </w:t>
      </w:r>
      <w:r w:rsidRPr="00845B45">
        <w:rPr>
          <w:sz w:val="22"/>
          <w:szCs w:val="22"/>
        </w:rPr>
        <w:t>long-arm thumb spica cast for six weeks, followed by a</w:t>
      </w:r>
      <w:r>
        <w:rPr>
          <w:sz w:val="22"/>
          <w:szCs w:val="22"/>
        </w:rPr>
        <w:t xml:space="preserve"> short-arm cast until healing</w:t>
      </w:r>
      <w:r w:rsidRPr="00845B45">
        <w:rPr>
          <w:sz w:val="22"/>
          <w:szCs w:val="22"/>
        </w:rPr>
        <w:t xml:space="preserve"> documented. These </w:t>
      </w:r>
      <w:r>
        <w:rPr>
          <w:sz w:val="22"/>
          <w:szCs w:val="22"/>
        </w:rPr>
        <w:t>#</w:t>
      </w:r>
      <w:r w:rsidRPr="00845B45">
        <w:rPr>
          <w:sz w:val="22"/>
          <w:szCs w:val="22"/>
        </w:rPr>
        <w:t xml:space="preserve"> require a lon</w:t>
      </w:r>
      <w:r>
        <w:rPr>
          <w:sz w:val="22"/>
          <w:szCs w:val="22"/>
        </w:rPr>
        <w:t xml:space="preserve">ger period of immobilization. </w:t>
      </w:r>
      <w:r>
        <w:rPr>
          <w:sz w:val="22"/>
          <w:szCs w:val="22"/>
        </w:rPr>
        <w:br/>
      </w:r>
      <w:r w:rsidRPr="00845B45">
        <w:rPr>
          <w:sz w:val="22"/>
          <w:szCs w:val="22"/>
        </w:rPr>
        <w:t xml:space="preserve">-If prolonged immobilization cannot be tolerated, refer the patient for operative fixation. Athletes and workers engaged in heavy labor must continue to wear protection (rigid splint) for two months after radiographic healing is noted. </w:t>
      </w:r>
    </w:p>
    <w:p w:rsidR="00F732DC" w:rsidRPr="00845B45" w:rsidRDefault="00F732DC" w:rsidP="00F732DC">
      <w:pPr>
        <w:rPr>
          <w:sz w:val="22"/>
          <w:szCs w:val="22"/>
        </w:rPr>
      </w:pPr>
    </w:p>
    <w:p w:rsidR="00F732DC" w:rsidRPr="00845B45" w:rsidRDefault="00F732DC" w:rsidP="00F732DC">
      <w:pPr>
        <w:rPr>
          <w:sz w:val="22"/>
          <w:szCs w:val="22"/>
        </w:rPr>
      </w:pPr>
      <w:r w:rsidRPr="00845B45">
        <w:rPr>
          <w:sz w:val="22"/>
          <w:szCs w:val="22"/>
        </w:rPr>
        <w:t xml:space="preserve">B. </w:t>
      </w:r>
      <w:r>
        <w:rPr>
          <w:sz w:val="22"/>
          <w:szCs w:val="22"/>
        </w:rPr>
        <w:t>ELBOW #</w:t>
      </w:r>
      <w:r>
        <w:rPr>
          <w:sz w:val="22"/>
          <w:szCs w:val="22"/>
        </w:rPr>
        <w:br/>
      </w:r>
      <w:r w:rsidRPr="00845B45">
        <w:rPr>
          <w:sz w:val="22"/>
          <w:szCs w:val="22"/>
        </w:rPr>
        <w:t>-Suspect #</w:t>
      </w:r>
      <w:r>
        <w:rPr>
          <w:sz w:val="22"/>
          <w:szCs w:val="22"/>
        </w:rPr>
        <w:t xml:space="preserve"> of the prox radius in all pts</w:t>
      </w:r>
      <w:r w:rsidRPr="00845B45">
        <w:rPr>
          <w:sz w:val="22"/>
          <w:szCs w:val="22"/>
        </w:rPr>
        <w:t xml:space="preserve"> </w:t>
      </w:r>
      <w:r>
        <w:rPr>
          <w:sz w:val="22"/>
          <w:szCs w:val="22"/>
        </w:rPr>
        <w:t xml:space="preserve">with </w:t>
      </w:r>
      <w:r w:rsidRPr="00845B45">
        <w:rPr>
          <w:sz w:val="22"/>
          <w:szCs w:val="22"/>
        </w:rPr>
        <w:t xml:space="preserve">lateral elbow pain </w:t>
      </w:r>
      <w:r>
        <w:rPr>
          <w:sz w:val="22"/>
          <w:szCs w:val="22"/>
        </w:rPr>
        <w:t>following FOOSH.</w:t>
      </w:r>
      <w:r>
        <w:rPr>
          <w:sz w:val="22"/>
          <w:szCs w:val="22"/>
        </w:rPr>
        <w:br/>
      </w:r>
      <w:r w:rsidRPr="00845B45">
        <w:rPr>
          <w:sz w:val="22"/>
          <w:szCs w:val="22"/>
        </w:rPr>
        <w:t>-</w:t>
      </w:r>
      <w:r>
        <w:rPr>
          <w:sz w:val="22"/>
          <w:szCs w:val="22"/>
        </w:rPr>
        <w:t>Immediate orth</w:t>
      </w:r>
      <w:r w:rsidRPr="00845B45">
        <w:rPr>
          <w:sz w:val="22"/>
          <w:szCs w:val="22"/>
        </w:rPr>
        <w:t xml:space="preserve"> evaluation if: open </w:t>
      </w:r>
      <w:r>
        <w:rPr>
          <w:sz w:val="22"/>
          <w:szCs w:val="22"/>
        </w:rPr>
        <w:t>#</w:t>
      </w:r>
      <w:r w:rsidRPr="00845B45">
        <w:rPr>
          <w:sz w:val="22"/>
          <w:szCs w:val="22"/>
        </w:rPr>
        <w:t xml:space="preserve">, neurovascular compromise, or </w:t>
      </w:r>
      <w:r>
        <w:rPr>
          <w:sz w:val="22"/>
          <w:szCs w:val="22"/>
        </w:rPr>
        <w:t xml:space="preserve"># dislocation. </w:t>
      </w:r>
      <w:r>
        <w:rPr>
          <w:sz w:val="22"/>
          <w:szCs w:val="22"/>
        </w:rPr>
        <w:br/>
      </w:r>
      <w:r w:rsidRPr="00845B45">
        <w:rPr>
          <w:sz w:val="22"/>
          <w:szCs w:val="22"/>
        </w:rPr>
        <w:t xml:space="preserve">-Immediate reduction critical if there is a radial head or neck </w:t>
      </w:r>
      <w:r>
        <w:rPr>
          <w:sz w:val="22"/>
          <w:szCs w:val="22"/>
        </w:rPr>
        <w:t xml:space="preserve"># and </w:t>
      </w:r>
      <w:r w:rsidRPr="00845B45">
        <w:rPr>
          <w:sz w:val="22"/>
          <w:szCs w:val="22"/>
        </w:rPr>
        <w:t>elbow dislocation</w:t>
      </w:r>
      <w:r>
        <w:rPr>
          <w:sz w:val="22"/>
          <w:szCs w:val="22"/>
        </w:rPr>
        <w:t xml:space="preserve">. The longer the joint </w:t>
      </w:r>
      <w:r w:rsidRPr="00845B45">
        <w:rPr>
          <w:sz w:val="22"/>
          <w:szCs w:val="22"/>
        </w:rPr>
        <w:t>remain</w:t>
      </w:r>
      <w:r>
        <w:rPr>
          <w:sz w:val="22"/>
          <w:szCs w:val="22"/>
        </w:rPr>
        <w:t>s</w:t>
      </w:r>
      <w:r w:rsidRPr="00845B45">
        <w:rPr>
          <w:sz w:val="22"/>
          <w:szCs w:val="22"/>
        </w:rPr>
        <w:t xml:space="preserve"> dislocated, the more difficult the reduction and the greater the risk of avascular necrosis. </w:t>
      </w:r>
    </w:p>
    <w:p w:rsidR="00F732DC" w:rsidRPr="00845B45" w:rsidRDefault="00F732DC" w:rsidP="00F732DC">
      <w:pPr>
        <w:rPr>
          <w:sz w:val="22"/>
          <w:szCs w:val="22"/>
        </w:rPr>
      </w:pPr>
      <w:r w:rsidRPr="00845B45">
        <w:rPr>
          <w:sz w:val="22"/>
          <w:szCs w:val="22"/>
        </w:rPr>
        <w:t xml:space="preserve">-Isolated nondisplaced # (Mason I) can be managed by posterior splint for 1-2days or sling for comfort for 1-2d. </w:t>
      </w:r>
    </w:p>
    <w:p w:rsidR="00F732DC" w:rsidRPr="00845B45" w:rsidRDefault="00F732DC" w:rsidP="00F732DC">
      <w:pPr>
        <w:rPr>
          <w:sz w:val="22"/>
          <w:szCs w:val="22"/>
        </w:rPr>
      </w:pPr>
      <w:r w:rsidRPr="00845B45">
        <w:rPr>
          <w:sz w:val="22"/>
          <w:szCs w:val="22"/>
        </w:rPr>
        <w:t xml:space="preserve">-Obtain AP and lateral xray in all patients where a </w:t>
      </w:r>
      <w:r>
        <w:rPr>
          <w:sz w:val="22"/>
          <w:szCs w:val="22"/>
        </w:rPr>
        <w:t>#</w:t>
      </w:r>
      <w:r w:rsidRPr="00845B45">
        <w:rPr>
          <w:sz w:val="22"/>
          <w:szCs w:val="22"/>
        </w:rPr>
        <w:t xml:space="preserve"> about the elbow is suspected. If no </w:t>
      </w:r>
      <w:r>
        <w:rPr>
          <w:sz w:val="22"/>
          <w:szCs w:val="22"/>
        </w:rPr>
        <w:t>#</w:t>
      </w:r>
      <w:r w:rsidRPr="00845B45">
        <w:rPr>
          <w:sz w:val="22"/>
          <w:szCs w:val="22"/>
        </w:rPr>
        <w:t xml:space="preserve"> is evident, a radiocapitellar (Greenspan) view may better characteri</w:t>
      </w:r>
      <w:r>
        <w:rPr>
          <w:sz w:val="22"/>
          <w:szCs w:val="22"/>
        </w:rPr>
        <w:t xml:space="preserve">ze the radiocapitellar joint. </w:t>
      </w:r>
      <w:r>
        <w:rPr>
          <w:sz w:val="22"/>
          <w:szCs w:val="22"/>
        </w:rPr>
        <w:br/>
      </w:r>
      <w:r w:rsidRPr="00845B45">
        <w:rPr>
          <w:sz w:val="22"/>
          <w:szCs w:val="22"/>
        </w:rPr>
        <w:t xml:space="preserve">-Elevated anterior or posterior fat pads may be the only indication of a radial head </w:t>
      </w:r>
      <w:r>
        <w:rPr>
          <w:sz w:val="22"/>
          <w:szCs w:val="22"/>
        </w:rPr>
        <w:t>#</w:t>
      </w:r>
      <w:r w:rsidRPr="00845B45">
        <w:rPr>
          <w:sz w:val="22"/>
          <w:szCs w:val="22"/>
        </w:rPr>
        <w:t>; can be treated in the acute setting with either a posterior splint or sling.</w:t>
      </w:r>
    </w:p>
    <w:p w:rsidR="00F732DC" w:rsidRDefault="00F732DC" w:rsidP="00F732DC">
      <w:pPr>
        <w:rPr>
          <w:sz w:val="22"/>
          <w:szCs w:val="22"/>
        </w:rPr>
      </w:pPr>
      <w:r w:rsidRPr="00845B45">
        <w:rPr>
          <w:sz w:val="22"/>
          <w:szCs w:val="22"/>
        </w:rPr>
        <w:t xml:space="preserve">-Assessing range of motion of both flexion-extension and pronation-supination is vital in patients with Mason Type I radial head </w:t>
      </w:r>
      <w:r>
        <w:rPr>
          <w:sz w:val="22"/>
          <w:szCs w:val="22"/>
        </w:rPr>
        <w:t>#s</w:t>
      </w:r>
      <w:r w:rsidRPr="00845B45">
        <w:rPr>
          <w:sz w:val="22"/>
          <w:szCs w:val="22"/>
        </w:rPr>
        <w:t xml:space="preserve">. If deficits are identified, further evaluation is needed following hemarthrosis aspiration and local anesthetic injection. Early mobilization is paramount in obtaining good short-term and long-term results. </w:t>
      </w:r>
    </w:p>
    <w:p w:rsidR="00F732DC" w:rsidRPr="00845B45" w:rsidRDefault="00F732DC" w:rsidP="00F732DC">
      <w:pPr>
        <w:rPr>
          <w:sz w:val="22"/>
          <w:szCs w:val="22"/>
        </w:rPr>
      </w:pPr>
    </w:p>
    <w:p w:rsidR="00F732DC" w:rsidRPr="00845B45" w:rsidRDefault="00F732DC" w:rsidP="00F732DC">
      <w:pPr>
        <w:rPr>
          <w:sz w:val="22"/>
          <w:szCs w:val="22"/>
        </w:rPr>
      </w:pPr>
      <w:r w:rsidRPr="00845B45">
        <w:rPr>
          <w:sz w:val="22"/>
          <w:szCs w:val="22"/>
        </w:rPr>
        <w:t xml:space="preserve">C. GROWTH PLATE #. </w:t>
      </w:r>
      <w:r>
        <w:rPr>
          <w:sz w:val="22"/>
          <w:szCs w:val="22"/>
        </w:rPr>
        <w:t xml:space="preserve"> </w:t>
      </w:r>
      <w:proofErr w:type="gramStart"/>
      <w:r>
        <w:rPr>
          <w:sz w:val="22"/>
          <w:szCs w:val="22"/>
        </w:rPr>
        <w:t>Salter #.</w:t>
      </w:r>
      <w:proofErr w:type="gramEnd"/>
      <w:r>
        <w:rPr>
          <w:sz w:val="22"/>
          <w:szCs w:val="22"/>
        </w:rPr>
        <w:t xml:space="preserve">  </w:t>
      </w:r>
      <w:r>
        <w:rPr>
          <w:noProof/>
          <w:lang w:val="en-US" w:eastAsia="en-US"/>
        </w:rPr>
        <w:drawing>
          <wp:inline distT="0" distB="0" distL="0" distR="0">
            <wp:extent cx="3543300" cy="850900"/>
            <wp:effectExtent l="0" t="0" r="12700" b="12700"/>
            <wp:docPr id="1" name="Picture 1" descr="you10261_f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10261_f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850900"/>
                    </a:xfrm>
                    <a:prstGeom prst="rect">
                      <a:avLst/>
                    </a:prstGeom>
                    <a:noFill/>
                    <a:ln>
                      <a:noFill/>
                    </a:ln>
                  </pic:spPr>
                </pic:pic>
              </a:graphicData>
            </a:graphic>
          </wp:inline>
        </w:drawing>
      </w:r>
    </w:p>
    <w:p w:rsidR="00F732DC" w:rsidRPr="00845B45" w:rsidRDefault="00F732DC" w:rsidP="00F732DC">
      <w:pPr>
        <w:rPr>
          <w:sz w:val="22"/>
          <w:szCs w:val="22"/>
        </w:rPr>
      </w:pPr>
    </w:p>
    <w:p w:rsidR="00F732DC" w:rsidRPr="00845B45" w:rsidRDefault="00F732DC" w:rsidP="00F732DC">
      <w:pPr>
        <w:rPr>
          <w:sz w:val="22"/>
          <w:szCs w:val="22"/>
        </w:rPr>
      </w:pPr>
      <w:r w:rsidRPr="00845B45">
        <w:rPr>
          <w:sz w:val="22"/>
          <w:szCs w:val="22"/>
        </w:rPr>
        <w:t>D. STRESS #</w:t>
      </w:r>
    </w:p>
    <w:p w:rsidR="00F732DC" w:rsidRPr="00845B45" w:rsidRDefault="00F732DC" w:rsidP="00F732DC">
      <w:pPr>
        <w:rPr>
          <w:sz w:val="22"/>
          <w:szCs w:val="22"/>
          <w:u w:val="single"/>
        </w:rPr>
      </w:pPr>
      <w:r w:rsidRPr="00845B45">
        <w:rPr>
          <w:sz w:val="22"/>
          <w:szCs w:val="22"/>
        </w:rPr>
        <w:t xml:space="preserve">-# </w:t>
      </w:r>
      <w:proofErr w:type="gramStart"/>
      <w:r w:rsidRPr="00845B45">
        <w:rPr>
          <w:sz w:val="22"/>
          <w:szCs w:val="22"/>
        </w:rPr>
        <w:t>that</w:t>
      </w:r>
      <w:proofErr w:type="gramEnd"/>
      <w:r w:rsidRPr="00845B45">
        <w:rPr>
          <w:sz w:val="22"/>
          <w:szCs w:val="22"/>
        </w:rPr>
        <w:t xml:space="preserve"> occurs when a bone breaks after being subjected to repeated tensile or compr</w:t>
      </w:r>
      <w:r>
        <w:rPr>
          <w:sz w:val="22"/>
          <w:szCs w:val="22"/>
        </w:rPr>
        <w:t xml:space="preserve">essive stresses, </w:t>
      </w:r>
      <w:r w:rsidRPr="00845B45">
        <w:rPr>
          <w:sz w:val="22"/>
          <w:szCs w:val="22"/>
        </w:rPr>
        <w:t xml:space="preserve">in a person who is not known to have an underlying disease that would be expected to cause abn bone fragility. </w:t>
      </w:r>
    </w:p>
    <w:p w:rsidR="00F732DC" w:rsidRDefault="00F732DC" w:rsidP="00F732DC">
      <w:pPr>
        <w:rPr>
          <w:sz w:val="22"/>
          <w:szCs w:val="22"/>
        </w:rPr>
      </w:pPr>
      <w:r w:rsidRPr="00845B45">
        <w:rPr>
          <w:sz w:val="22"/>
          <w:szCs w:val="22"/>
        </w:rPr>
        <w:t>-High-risk stress # are those at greater risk for displaceme</w:t>
      </w:r>
      <w:r>
        <w:rPr>
          <w:sz w:val="22"/>
          <w:szCs w:val="22"/>
        </w:rPr>
        <w:t>nt, nonunion, or # propagation</w:t>
      </w:r>
    </w:p>
    <w:p w:rsidR="00F732DC" w:rsidRPr="00845B45" w:rsidRDefault="00F732DC" w:rsidP="00F732DC">
      <w:pPr>
        <w:rPr>
          <w:sz w:val="22"/>
          <w:szCs w:val="22"/>
        </w:rPr>
      </w:pPr>
      <w:r w:rsidRPr="00845B45">
        <w:rPr>
          <w:sz w:val="22"/>
          <w:szCs w:val="22"/>
        </w:rPr>
        <w:t>-Important risk factors for stress # include a hx of prior stress #, low physical fitness, a sudden ↑ in the volume and intensity of physical activity, female gender and menstrual irregularity, a diet poor in calcium and vit D, poor bone health, and poor biomechanics.</w:t>
      </w:r>
    </w:p>
    <w:p w:rsidR="00F732DC" w:rsidRPr="00845B45" w:rsidRDefault="00F732DC" w:rsidP="00F732DC">
      <w:pPr>
        <w:rPr>
          <w:sz w:val="22"/>
          <w:szCs w:val="22"/>
        </w:rPr>
      </w:pPr>
      <w:r w:rsidRPr="00845B45">
        <w:rPr>
          <w:sz w:val="22"/>
          <w:szCs w:val="22"/>
        </w:rPr>
        <w:t xml:space="preserve">-Early Dx of stress # is essential to avoid Cx. In most cases, the history and physical provide sufficient info to Dx and manage low-risk stress # without imaging studies. </w:t>
      </w:r>
    </w:p>
    <w:p w:rsidR="00F732DC" w:rsidRPr="00845B45" w:rsidRDefault="00F732DC" w:rsidP="00F732DC">
      <w:pPr>
        <w:rPr>
          <w:sz w:val="22"/>
          <w:szCs w:val="22"/>
        </w:rPr>
      </w:pPr>
      <w:r w:rsidRPr="00845B45">
        <w:rPr>
          <w:sz w:val="22"/>
          <w:szCs w:val="22"/>
        </w:rPr>
        <w:t xml:space="preserve">-Many patients with stress # describe the insidious onset of localized pain within days to weeks of beginning a strenuous activity. </w:t>
      </w:r>
      <w:proofErr w:type="gramStart"/>
      <w:r w:rsidRPr="00845B45">
        <w:rPr>
          <w:sz w:val="22"/>
          <w:szCs w:val="22"/>
        </w:rPr>
        <w:t xml:space="preserve">Examination </w:t>
      </w:r>
      <w:r>
        <w:rPr>
          <w:sz w:val="22"/>
          <w:szCs w:val="22"/>
        </w:rPr>
        <w:t>→</w:t>
      </w:r>
      <w:r w:rsidRPr="00845B45">
        <w:rPr>
          <w:sz w:val="22"/>
          <w:szCs w:val="22"/>
        </w:rPr>
        <w:t xml:space="preserve">focal tenderness at the </w:t>
      </w:r>
      <w:r>
        <w:rPr>
          <w:sz w:val="22"/>
          <w:szCs w:val="22"/>
        </w:rPr>
        <w:t>#</w:t>
      </w:r>
      <w:r w:rsidRPr="00845B45">
        <w:rPr>
          <w:sz w:val="22"/>
          <w:szCs w:val="22"/>
        </w:rPr>
        <w:t xml:space="preserve"> site.</w:t>
      </w:r>
      <w:proofErr w:type="gramEnd"/>
    </w:p>
    <w:p w:rsidR="00F732DC" w:rsidRPr="00845B45" w:rsidRDefault="00F732DC" w:rsidP="00F732DC">
      <w:pPr>
        <w:rPr>
          <w:sz w:val="22"/>
          <w:szCs w:val="22"/>
        </w:rPr>
      </w:pPr>
      <w:r w:rsidRPr="00845B45">
        <w:rPr>
          <w:sz w:val="22"/>
          <w:szCs w:val="22"/>
        </w:rPr>
        <w:t>-X-ray when high-risk stress # are suspected</w:t>
      </w:r>
      <w:r>
        <w:rPr>
          <w:sz w:val="22"/>
          <w:szCs w:val="22"/>
        </w:rPr>
        <w:t>→ neg →</w:t>
      </w:r>
      <w:r w:rsidRPr="00845B45">
        <w:rPr>
          <w:sz w:val="22"/>
          <w:szCs w:val="22"/>
        </w:rPr>
        <w:t xml:space="preserve"> MRI </w:t>
      </w:r>
      <w:r>
        <w:rPr>
          <w:sz w:val="22"/>
          <w:szCs w:val="22"/>
        </w:rPr>
        <w:t>or bone scan</w:t>
      </w:r>
      <w:r w:rsidRPr="00845B45">
        <w:rPr>
          <w:sz w:val="22"/>
          <w:szCs w:val="22"/>
        </w:rPr>
        <w:t xml:space="preserve">. </w:t>
      </w:r>
    </w:p>
    <w:p w:rsidR="00F732DC" w:rsidRPr="00845B45" w:rsidRDefault="00F732DC" w:rsidP="00F732DC">
      <w:pPr>
        <w:rPr>
          <w:sz w:val="22"/>
          <w:szCs w:val="22"/>
        </w:rPr>
      </w:pPr>
      <w:r w:rsidRPr="00845B45">
        <w:rPr>
          <w:sz w:val="22"/>
          <w:szCs w:val="22"/>
        </w:rPr>
        <w:t xml:space="preserve">-The ddx for stress # includes tendinopathy, muscle strain, joint sprain, nerve entrapment, exertional compartment syndrome, neoplasm, and infection. </w:t>
      </w:r>
    </w:p>
    <w:p w:rsidR="00F732DC" w:rsidRPr="00845B45" w:rsidRDefault="00F732DC" w:rsidP="00F732DC">
      <w:pPr>
        <w:rPr>
          <w:sz w:val="22"/>
          <w:szCs w:val="22"/>
        </w:rPr>
      </w:pPr>
      <w:r w:rsidRPr="00845B45">
        <w:rPr>
          <w:sz w:val="22"/>
          <w:szCs w:val="22"/>
        </w:rPr>
        <w:t>-Stress # at low-risk sites are managed conservatively with the following interventions:</w:t>
      </w:r>
    </w:p>
    <w:p w:rsidR="00F732DC" w:rsidRPr="00845B45" w:rsidRDefault="00F732DC" w:rsidP="00F732DC">
      <w:pPr>
        <w:numPr>
          <w:ilvl w:val="1"/>
          <w:numId w:val="1"/>
        </w:numPr>
        <w:rPr>
          <w:sz w:val="22"/>
          <w:szCs w:val="22"/>
        </w:rPr>
      </w:pPr>
      <w:r w:rsidRPr="00845B45">
        <w:rPr>
          <w:sz w:val="22"/>
          <w:szCs w:val="22"/>
        </w:rPr>
        <w:t>Acute pain control</w:t>
      </w:r>
    </w:p>
    <w:p w:rsidR="00F732DC" w:rsidRDefault="00F732DC" w:rsidP="00F732DC">
      <w:pPr>
        <w:numPr>
          <w:ilvl w:val="1"/>
          <w:numId w:val="1"/>
        </w:numPr>
        <w:rPr>
          <w:sz w:val="22"/>
          <w:szCs w:val="22"/>
        </w:rPr>
      </w:pPr>
      <w:r w:rsidRPr="00845B45">
        <w:rPr>
          <w:sz w:val="22"/>
          <w:szCs w:val="22"/>
        </w:rPr>
        <w:t xml:space="preserve">Protection of the fracture site with reduced weightbearing or splinting </w:t>
      </w:r>
    </w:p>
    <w:p w:rsidR="00F732DC" w:rsidRPr="00845B45" w:rsidRDefault="00F732DC" w:rsidP="00F732DC">
      <w:pPr>
        <w:numPr>
          <w:ilvl w:val="1"/>
          <w:numId w:val="1"/>
        </w:numPr>
        <w:rPr>
          <w:sz w:val="22"/>
          <w:szCs w:val="22"/>
        </w:rPr>
      </w:pPr>
      <w:r w:rsidRPr="00845B45">
        <w:rPr>
          <w:sz w:val="22"/>
          <w:szCs w:val="22"/>
        </w:rPr>
        <w:t>Reduction or modification of activities such that pain is not present</w:t>
      </w:r>
    </w:p>
    <w:p w:rsidR="00F732DC" w:rsidRPr="00845B45" w:rsidRDefault="00F732DC" w:rsidP="00F732DC">
      <w:pPr>
        <w:numPr>
          <w:ilvl w:val="1"/>
          <w:numId w:val="1"/>
        </w:numPr>
        <w:rPr>
          <w:sz w:val="22"/>
          <w:szCs w:val="22"/>
        </w:rPr>
      </w:pPr>
      <w:r w:rsidRPr="00845B45">
        <w:rPr>
          <w:sz w:val="22"/>
          <w:szCs w:val="22"/>
        </w:rPr>
        <w:t>Gradual resumption of activities if pain-free</w:t>
      </w:r>
    </w:p>
    <w:p w:rsidR="00F732DC" w:rsidRPr="00845B45" w:rsidRDefault="00F732DC" w:rsidP="00F732DC">
      <w:pPr>
        <w:numPr>
          <w:ilvl w:val="1"/>
          <w:numId w:val="1"/>
        </w:numPr>
        <w:rPr>
          <w:sz w:val="22"/>
          <w:szCs w:val="22"/>
        </w:rPr>
      </w:pPr>
      <w:r w:rsidRPr="00845B45">
        <w:rPr>
          <w:sz w:val="22"/>
          <w:szCs w:val="22"/>
        </w:rPr>
        <w:t>Rehabilitative exercise to promote optimal biomechanics</w:t>
      </w:r>
    </w:p>
    <w:p w:rsidR="00F732DC" w:rsidRPr="00845B45" w:rsidRDefault="00F732DC" w:rsidP="00F732DC">
      <w:pPr>
        <w:numPr>
          <w:ilvl w:val="1"/>
          <w:numId w:val="1"/>
        </w:numPr>
        <w:rPr>
          <w:sz w:val="22"/>
          <w:szCs w:val="22"/>
        </w:rPr>
      </w:pPr>
      <w:r w:rsidRPr="00845B45">
        <w:rPr>
          <w:sz w:val="22"/>
          <w:szCs w:val="22"/>
        </w:rPr>
        <w:t>Ris</w:t>
      </w:r>
      <w:r>
        <w:rPr>
          <w:sz w:val="22"/>
          <w:szCs w:val="22"/>
        </w:rPr>
        <w:t xml:space="preserve">k factor reduction </w:t>
      </w:r>
    </w:p>
    <w:p w:rsidR="00F732DC" w:rsidRPr="00845B45" w:rsidRDefault="00F732DC" w:rsidP="00F732DC">
      <w:pPr>
        <w:rPr>
          <w:sz w:val="22"/>
          <w:szCs w:val="22"/>
        </w:rPr>
      </w:pPr>
      <w:r w:rsidRPr="00845B45">
        <w:rPr>
          <w:sz w:val="22"/>
          <w:szCs w:val="22"/>
        </w:rPr>
        <w:t>-</w:t>
      </w:r>
      <w:r>
        <w:rPr>
          <w:sz w:val="22"/>
          <w:szCs w:val="22"/>
        </w:rPr>
        <w:t>Ortho</w:t>
      </w:r>
      <w:r w:rsidRPr="00845B45">
        <w:rPr>
          <w:sz w:val="22"/>
          <w:szCs w:val="22"/>
        </w:rPr>
        <w:t xml:space="preserve"> consultation </w:t>
      </w:r>
      <w:r>
        <w:rPr>
          <w:sz w:val="22"/>
          <w:szCs w:val="22"/>
        </w:rPr>
        <w:t xml:space="preserve">for </w:t>
      </w:r>
      <w:r w:rsidRPr="00845B45">
        <w:rPr>
          <w:sz w:val="22"/>
          <w:szCs w:val="22"/>
        </w:rPr>
        <w:t>p</w:t>
      </w:r>
      <w:r>
        <w:rPr>
          <w:sz w:val="22"/>
          <w:szCs w:val="22"/>
        </w:rPr>
        <w:t>t</w:t>
      </w:r>
      <w:r w:rsidRPr="00845B45">
        <w:rPr>
          <w:sz w:val="22"/>
          <w:szCs w:val="22"/>
        </w:rPr>
        <w:t xml:space="preserve">s with </w:t>
      </w:r>
      <w:r>
        <w:rPr>
          <w:sz w:val="22"/>
          <w:szCs w:val="22"/>
        </w:rPr>
        <w:t>high risk #; if</w:t>
      </w:r>
      <w:r w:rsidRPr="00845B45">
        <w:rPr>
          <w:sz w:val="22"/>
          <w:szCs w:val="22"/>
        </w:rPr>
        <w:t xml:space="preserve"> lengthy rehabilitation process </w:t>
      </w:r>
      <w:r>
        <w:rPr>
          <w:sz w:val="22"/>
          <w:szCs w:val="22"/>
        </w:rPr>
        <w:t xml:space="preserve">interferes with return to work; </w:t>
      </w:r>
      <w:r w:rsidRPr="00845B45">
        <w:rPr>
          <w:sz w:val="22"/>
          <w:szCs w:val="22"/>
        </w:rPr>
        <w:t>or some high-level athletes.</w:t>
      </w:r>
    </w:p>
    <w:p w:rsidR="00F732DC" w:rsidRPr="00845B45" w:rsidRDefault="00F732DC" w:rsidP="00F732DC">
      <w:pPr>
        <w:rPr>
          <w:sz w:val="22"/>
          <w:szCs w:val="22"/>
        </w:rPr>
      </w:pPr>
    </w:p>
    <w:p w:rsidR="00F732DC" w:rsidRPr="00845B45" w:rsidRDefault="00F732DC" w:rsidP="00F732DC">
      <w:pPr>
        <w:rPr>
          <w:sz w:val="22"/>
          <w:szCs w:val="22"/>
          <w:u w:val="single"/>
        </w:rPr>
      </w:pPr>
      <w:r w:rsidRPr="00845B45">
        <w:rPr>
          <w:sz w:val="22"/>
          <w:szCs w:val="22"/>
          <w:u w:val="single"/>
        </w:rPr>
        <w:t>7. HIGH RISK COMPLICATIONS</w:t>
      </w:r>
    </w:p>
    <w:p w:rsidR="00F732DC" w:rsidRPr="00845B45" w:rsidRDefault="00F732DC" w:rsidP="00F732DC">
      <w:pPr>
        <w:rPr>
          <w:sz w:val="22"/>
          <w:szCs w:val="22"/>
          <w:u w:val="single"/>
        </w:rPr>
      </w:pPr>
    </w:p>
    <w:p w:rsidR="00F732DC" w:rsidRPr="00845B45" w:rsidRDefault="00F732DC" w:rsidP="00F732DC">
      <w:pPr>
        <w:rPr>
          <w:sz w:val="22"/>
          <w:szCs w:val="22"/>
        </w:rPr>
      </w:pPr>
      <w:r w:rsidRPr="00845B45">
        <w:rPr>
          <w:sz w:val="22"/>
          <w:szCs w:val="22"/>
        </w:rPr>
        <w:t>-Life threatening conditions: severe hemorrhage as with femur or pelvic #; conditions associated with hip # in elderly such as pneumonia, PE, or rhamdomyolitis secondary to immobilization; or pulmonary contusion with rib #.</w:t>
      </w:r>
    </w:p>
    <w:p w:rsidR="00F732DC" w:rsidRPr="00845B45" w:rsidRDefault="00F732DC" w:rsidP="00F732DC">
      <w:pPr>
        <w:pStyle w:val="NormalWeb"/>
        <w:shd w:val="clear" w:color="auto" w:fill="FFFFFF"/>
        <w:spacing w:before="0" w:beforeAutospacing="0" w:after="0" w:afterAutospacing="0"/>
        <w:rPr>
          <w:color w:val="000000"/>
          <w:sz w:val="22"/>
          <w:szCs w:val="22"/>
        </w:rPr>
      </w:pPr>
      <w:r w:rsidRPr="00845B45">
        <w:rPr>
          <w:color w:val="000000"/>
          <w:sz w:val="22"/>
          <w:szCs w:val="22"/>
        </w:rPr>
        <w:t>-Thromboembolic disease.</w:t>
      </w:r>
    </w:p>
    <w:p w:rsidR="00F732DC" w:rsidRDefault="00F732DC" w:rsidP="00F732DC">
      <w:pPr>
        <w:pStyle w:val="NormalWeb"/>
        <w:shd w:val="clear" w:color="auto" w:fill="FFFFFF"/>
        <w:spacing w:before="0" w:beforeAutospacing="0" w:after="0" w:afterAutospacing="0"/>
        <w:rPr>
          <w:shd w:val="clear" w:color="auto" w:fill="FFFFFF"/>
        </w:rPr>
      </w:pPr>
      <w:r w:rsidRPr="00845B45">
        <w:rPr>
          <w:rStyle w:val="apple-converted-space"/>
          <w:color w:val="000000"/>
          <w:sz w:val="22"/>
          <w:szCs w:val="22"/>
          <w:shd w:val="clear" w:color="auto" w:fill="FFFFFF"/>
        </w:rPr>
        <w:t xml:space="preserve">-Fat embolism: </w:t>
      </w:r>
      <w:r w:rsidRPr="00845B45">
        <w:rPr>
          <w:shd w:val="clear" w:color="auto" w:fill="FFFFFF"/>
        </w:rPr>
        <w:t>associated with closed long bone fractures of the lower extremity and pelvis. FE typically manifests 24 to 72 hours after injury with dyspnea, tachypnea, and hypoxemia. Neurologic abnormalities and a petechial rash may be present. Severe respiratory distress and death can occur.</w:t>
      </w:r>
    </w:p>
    <w:p w:rsidR="00F732DC" w:rsidRPr="00845B45" w:rsidRDefault="00F732DC" w:rsidP="00F732DC">
      <w:pPr>
        <w:rPr>
          <w:sz w:val="22"/>
          <w:szCs w:val="22"/>
        </w:rPr>
      </w:pPr>
      <w:r w:rsidRPr="00845B45">
        <w:rPr>
          <w:sz w:val="22"/>
          <w:szCs w:val="22"/>
        </w:rPr>
        <w:t>-Arterial injury</w:t>
      </w:r>
    </w:p>
    <w:p w:rsidR="00F732DC" w:rsidRPr="00913231" w:rsidRDefault="00F732DC" w:rsidP="00F732DC">
      <w:pPr>
        <w:rPr>
          <w:sz w:val="22"/>
          <w:szCs w:val="22"/>
        </w:rPr>
      </w:pPr>
      <w:r w:rsidRPr="00845B45">
        <w:t>-Nerve injury</w:t>
      </w:r>
    </w:p>
    <w:p w:rsidR="00F732DC" w:rsidRPr="00845B45" w:rsidRDefault="00F732DC" w:rsidP="00F732DC">
      <w:pPr>
        <w:pStyle w:val="NormalWeb"/>
        <w:shd w:val="clear" w:color="auto" w:fill="FFFFFF"/>
        <w:spacing w:before="0" w:beforeAutospacing="0" w:after="0" w:afterAutospacing="0"/>
        <w:rPr>
          <w:color w:val="000000"/>
          <w:sz w:val="22"/>
          <w:szCs w:val="22"/>
        </w:rPr>
      </w:pPr>
      <w:r w:rsidRPr="00845B45">
        <w:rPr>
          <w:sz w:val="22"/>
          <w:szCs w:val="22"/>
        </w:rPr>
        <w:t xml:space="preserve">-Compartment syndrome: </w:t>
      </w:r>
      <w:r w:rsidRPr="00845B45">
        <w:rPr>
          <w:color w:val="000000"/>
          <w:sz w:val="22"/>
          <w:szCs w:val="22"/>
          <w:shd w:val="clear" w:color="auto" w:fill="FFFFFF"/>
        </w:rPr>
        <w:t xml:space="preserve">Acute compartment syndrome (ACS) occurs when increased pressure within a compartment compromises the circulation and function of tissues within that space. With </w:t>
      </w:r>
      <w:r>
        <w:rPr>
          <w:color w:val="000000"/>
          <w:sz w:val="22"/>
          <w:szCs w:val="22"/>
          <w:shd w:val="clear" w:color="auto" w:fill="FFFFFF"/>
        </w:rPr>
        <w:t>#s</w:t>
      </w:r>
      <w:r w:rsidRPr="00845B45">
        <w:rPr>
          <w:color w:val="000000"/>
          <w:sz w:val="22"/>
          <w:szCs w:val="22"/>
          <w:shd w:val="clear" w:color="auto" w:fill="FFFFFF"/>
        </w:rPr>
        <w:t xml:space="preserve">, bleeding or swelling within a fascial compartment creates the increased pressure. </w:t>
      </w:r>
      <w:r w:rsidRPr="00845B45">
        <w:rPr>
          <w:color w:val="000000"/>
          <w:sz w:val="22"/>
          <w:szCs w:val="22"/>
        </w:rPr>
        <w:t xml:space="preserve">Long bone </w:t>
      </w:r>
      <w:r>
        <w:rPr>
          <w:color w:val="000000"/>
          <w:sz w:val="22"/>
          <w:szCs w:val="22"/>
        </w:rPr>
        <w:t>#s</w:t>
      </w:r>
      <w:r w:rsidRPr="00845B45">
        <w:rPr>
          <w:color w:val="000000"/>
          <w:sz w:val="22"/>
          <w:szCs w:val="22"/>
        </w:rPr>
        <w:t xml:space="preserve"> </w:t>
      </w:r>
      <w:r>
        <w:rPr>
          <w:sz w:val="22"/>
          <w:szCs w:val="22"/>
        </w:rPr>
        <w:t xml:space="preserve">→ </w:t>
      </w:r>
      <w:r w:rsidRPr="00845B45">
        <w:rPr>
          <w:color w:val="000000"/>
          <w:sz w:val="22"/>
          <w:szCs w:val="22"/>
        </w:rPr>
        <w:t xml:space="preserve">most commonly associated with ACS, particularly </w:t>
      </w:r>
      <w:r>
        <w:rPr>
          <w:color w:val="000000"/>
          <w:sz w:val="22"/>
          <w:szCs w:val="22"/>
        </w:rPr>
        <w:t>#s</w:t>
      </w:r>
      <w:r w:rsidRPr="00845B45">
        <w:rPr>
          <w:color w:val="000000"/>
          <w:sz w:val="22"/>
          <w:szCs w:val="22"/>
        </w:rPr>
        <w:t xml:space="preserve"> of the tibia, distal radius, supracondylar area of the humerus, and femur.</w:t>
      </w:r>
      <w:r w:rsidRPr="00760508">
        <w:rPr>
          <w:sz w:val="22"/>
          <w:szCs w:val="22"/>
        </w:rPr>
        <w:t xml:space="preserve"> </w:t>
      </w:r>
      <w:r w:rsidRPr="00845B45">
        <w:rPr>
          <w:color w:val="000000"/>
          <w:sz w:val="22"/>
          <w:szCs w:val="22"/>
        </w:rPr>
        <w:t xml:space="preserve"> </w:t>
      </w:r>
      <w:proofErr w:type="gramStart"/>
      <w:r w:rsidRPr="00845B45">
        <w:rPr>
          <w:color w:val="000000"/>
          <w:sz w:val="22"/>
          <w:szCs w:val="22"/>
        </w:rPr>
        <w:t>ACS can also be caused by casts</w:t>
      </w:r>
      <w:proofErr w:type="gramEnd"/>
      <w:r w:rsidRPr="00845B45">
        <w:rPr>
          <w:color w:val="000000"/>
          <w:sz w:val="22"/>
          <w:szCs w:val="22"/>
        </w:rPr>
        <w:t xml:space="preserve"> or bandaging that limits the space available for soft tissue swelling.</w:t>
      </w:r>
    </w:p>
    <w:p w:rsidR="00F732DC" w:rsidRPr="00845B45" w:rsidRDefault="00F732DC" w:rsidP="00F732DC">
      <w:pPr>
        <w:pStyle w:val="NormalWeb"/>
        <w:shd w:val="clear" w:color="auto" w:fill="FFFFFF"/>
        <w:spacing w:before="0" w:beforeAutospacing="0" w:after="0" w:afterAutospacing="0"/>
        <w:rPr>
          <w:color w:val="000000"/>
          <w:sz w:val="22"/>
          <w:szCs w:val="22"/>
        </w:rPr>
      </w:pPr>
      <w:r w:rsidRPr="00845B45">
        <w:rPr>
          <w:color w:val="000000"/>
          <w:sz w:val="22"/>
          <w:szCs w:val="22"/>
        </w:rPr>
        <w:t xml:space="preserve">Early </w:t>
      </w:r>
      <w:r>
        <w:rPr>
          <w:color w:val="000000"/>
          <w:sz w:val="22"/>
          <w:szCs w:val="22"/>
        </w:rPr>
        <w:t>S&amp;S:</w:t>
      </w:r>
      <w:r w:rsidRPr="00845B45">
        <w:rPr>
          <w:color w:val="000000"/>
          <w:sz w:val="22"/>
          <w:szCs w:val="22"/>
        </w:rPr>
        <w:t xml:space="preserve"> pain out of proportion to the apparent injury, persistent deep ache or burning pain, paresthesias, and pain with passive stretching of muscles in the affected compartment.</w:t>
      </w:r>
    </w:p>
    <w:p w:rsidR="00F732DC" w:rsidRPr="00845B45" w:rsidRDefault="00F732DC" w:rsidP="00F732DC">
      <w:pPr>
        <w:pStyle w:val="NormalWeb"/>
        <w:shd w:val="clear" w:color="auto" w:fill="FFFFFF"/>
        <w:spacing w:before="0" w:beforeAutospacing="0" w:after="0" w:afterAutospacing="0"/>
        <w:rPr>
          <w:color w:val="000000"/>
          <w:sz w:val="22"/>
          <w:szCs w:val="22"/>
        </w:rPr>
      </w:pPr>
      <w:r w:rsidRPr="00845B45">
        <w:rPr>
          <w:color w:val="000000"/>
          <w:sz w:val="22"/>
          <w:szCs w:val="22"/>
        </w:rPr>
        <w:t>Early recognition of ACS and immediate fasciotomy may be limb sparing.</w:t>
      </w:r>
    </w:p>
    <w:p w:rsidR="00F732DC" w:rsidRPr="00845B45" w:rsidRDefault="00F732DC" w:rsidP="00F732DC">
      <w:pPr>
        <w:pStyle w:val="NormalWeb"/>
        <w:shd w:val="clear" w:color="auto" w:fill="FFFFFF"/>
        <w:spacing w:before="0" w:beforeAutospacing="0" w:after="0" w:afterAutospacing="0"/>
        <w:rPr>
          <w:color w:val="000000"/>
          <w:sz w:val="22"/>
          <w:szCs w:val="22"/>
        </w:rPr>
      </w:pPr>
      <w:r w:rsidRPr="00845B45">
        <w:rPr>
          <w:color w:val="000000"/>
          <w:sz w:val="22"/>
          <w:szCs w:val="22"/>
        </w:rPr>
        <w:t xml:space="preserve">-Open </w:t>
      </w:r>
      <w:r>
        <w:rPr>
          <w:color w:val="000000"/>
          <w:sz w:val="22"/>
          <w:szCs w:val="22"/>
        </w:rPr>
        <w:t>#</w:t>
      </w:r>
      <w:r w:rsidRPr="00845B45">
        <w:rPr>
          <w:color w:val="000000"/>
          <w:sz w:val="22"/>
          <w:szCs w:val="22"/>
        </w:rPr>
        <w:t xml:space="preserve">: treat with immobilization, tetanus prophylaxis as needed, surgical irrigation and debridement, and antibiotics.  </w:t>
      </w:r>
      <w:r>
        <w:rPr>
          <w:color w:val="000000"/>
          <w:sz w:val="22"/>
          <w:szCs w:val="22"/>
        </w:rPr>
        <w:t xml:space="preserve">Rx of Posttraumatic osteomyelitis </w:t>
      </w:r>
      <w:r>
        <w:rPr>
          <w:sz w:val="22"/>
          <w:szCs w:val="22"/>
        </w:rPr>
        <w:t xml:space="preserve">→ </w:t>
      </w:r>
      <w:r w:rsidRPr="00845B45">
        <w:rPr>
          <w:rStyle w:val="apple-converted-space"/>
          <w:color w:val="000000"/>
          <w:sz w:val="22"/>
          <w:szCs w:val="22"/>
          <w:shd w:val="clear" w:color="auto" w:fill="FFFFFF"/>
        </w:rPr>
        <w:t xml:space="preserve">Cefuroxime +/- Vancomycin </w:t>
      </w:r>
      <w:r w:rsidRPr="00845B45">
        <w:rPr>
          <w:color w:val="000000"/>
          <w:sz w:val="22"/>
          <w:szCs w:val="22"/>
          <w:shd w:val="clear" w:color="auto" w:fill="FFFFFF"/>
        </w:rPr>
        <w:t>for 48 to 72 hours total or for 24 hours after wound closure.</w:t>
      </w:r>
      <w:r w:rsidRPr="00845B45">
        <w:rPr>
          <w:rStyle w:val="apple-converted-space"/>
          <w:color w:val="000000"/>
          <w:sz w:val="22"/>
          <w:szCs w:val="22"/>
          <w:shd w:val="clear" w:color="auto" w:fill="FFFFFF"/>
        </w:rPr>
        <w:t> </w:t>
      </w:r>
    </w:p>
    <w:p w:rsidR="00F732DC" w:rsidRPr="00845B45" w:rsidRDefault="00F732DC" w:rsidP="00F732DC">
      <w:pPr>
        <w:pStyle w:val="NormalWeb"/>
        <w:shd w:val="clear" w:color="auto" w:fill="FFFFFF"/>
        <w:spacing w:before="0" w:beforeAutospacing="0" w:after="0" w:afterAutospacing="0"/>
        <w:rPr>
          <w:rStyle w:val="apple-converted-space"/>
          <w:color w:val="000000"/>
          <w:sz w:val="22"/>
          <w:szCs w:val="22"/>
          <w:shd w:val="clear" w:color="auto" w:fill="FFFFFF"/>
        </w:rPr>
      </w:pPr>
      <w:r w:rsidRPr="00845B45">
        <w:rPr>
          <w:color w:val="000000"/>
          <w:sz w:val="22"/>
          <w:szCs w:val="22"/>
          <w:shd w:val="clear" w:color="auto" w:fill="FFFFFF"/>
        </w:rPr>
        <w:t xml:space="preserve">Hallmarks of posttraumatic osteomyelitis are nonunion of the </w:t>
      </w:r>
      <w:r>
        <w:rPr>
          <w:color w:val="000000"/>
          <w:sz w:val="22"/>
          <w:szCs w:val="22"/>
          <w:shd w:val="clear" w:color="auto" w:fill="FFFFFF"/>
        </w:rPr>
        <w:t>#</w:t>
      </w:r>
      <w:r w:rsidRPr="00845B45">
        <w:rPr>
          <w:color w:val="000000"/>
          <w:sz w:val="22"/>
          <w:szCs w:val="22"/>
          <w:shd w:val="clear" w:color="auto" w:fill="FFFFFF"/>
        </w:rPr>
        <w:t xml:space="preserve"> site and poor wound healing after wound closure. Other symptoms</w:t>
      </w:r>
      <w:r>
        <w:rPr>
          <w:color w:val="000000"/>
          <w:sz w:val="22"/>
          <w:szCs w:val="22"/>
          <w:shd w:val="clear" w:color="auto" w:fill="FFFFFF"/>
        </w:rPr>
        <w:t>:</w:t>
      </w:r>
      <w:r w:rsidRPr="00845B45">
        <w:rPr>
          <w:color w:val="000000"/>
          <w:sz w:val="22"/>
          <w:szCs w:val="22"/>
          <w:shd w:val="clear" w:color="auto" w:fill="FFFFFF"/>
        </w:rPr>
        <w:t xml:space="preserve"> fever and local wound drainage, erythema, warmth swelling and pain. The tibia is the bone most frequently involved by posttraumatic osteomyelitis.</w:t>
      </w:r>
      <w:r w:rsidRPr="00845B45">
        <w:rPr>
          <w:rStyle w:val="apple-converted-space"/>
          <w:color w:val="000000"/>
          <w:sz w:val="22"/>
          <w:szCs w:val="22"/>
          <w:shd w:val="clear" w:color="auto" w:fill="FFFFFF"/>
        </w:rPr>
        <w:t> </w:t>
      </w:r>
    </w:p>
    <w:p w:rsidR="00F732DC" w:rsidRPr="00845B45" w:rsidRDefault="00F732DC" w:rsidP="00F732DC">
      <w:pPr>
        <w:pStyle w:val="NormalWeb"/>
        <w:shd w:val="clear" w:color="auto" w:fill="FFFFFF"/>
        <w:spacing w:before="0" w:beforeAutospacing="0" w:after="0" w:afterAutospacing="0"/>
        <w:rPr>
          <w:rStyle w:val="apple-converted-space"/>
          <w:color w:val="000000"/>
          <w:sz w:val="22"/>
          <w:szCs w:val="22"/>
          <w:shd w:val="clear" w:color="auto" w:fill="FFFFFF"/>
        </w:rPr>
      </w:pPr>
      <w:r w:rsidRPr="00845B45">
        <w:rPr>
          <w:rStyle w:val="apple-converted-space"/>
          <w:color w:val="000000"/>
          <w:sz w:val="22"/>
          <w:szCs w:val="22"/>
          <w:shd w:val="clear" w:color="auto" w:fill="FFFFFF"/>
        </w:rPr>
        <w:t xml:space="preserve">-Osteomyelitis: open fractures are at greatest risk. </w:t>
      </w:r>
      <w:r w:rsidRPr="00845B45">
        <w:rPr>
          <w:color w:val="000000"/>
          <w:sz w:val="22"/>
          <w:szCs w:val="22"/>
          <w:shd w:val="clear" w:color="auto" w:fill="FFFFFF"/>
        </w:rPr>
        <w:t>The extent of soft tissue injury at presentation appears to be the most significant risk factor.</w:t>
      </w:r>
      <w:r w:rsidRPr="00845B45">
        <w:rPr>
          <w:rStyle w:val="apple-converted-space"/>
          <w:color w:val="000000"/>
          <w:sz w:val="22"/>
          <w:szCs w:val="22"/>
          <w:shd w:val="clear" w:color="auto" w:fill="FFFFFF"/>
        </w:rPr>
        <w:t> </w:t>
      </w:r>
    </w:p>
    <w:p w:rsidR="00F732DC" w:rsidRPr="00845B45" w:rsidRDefault="00F732DC" w:rsidP="00F732DC">
      <w:pPr>
        <w:pStyle w:val="NormalWeb"/>
        <w:shd w:val="clear" w:color="auto" w:fill="FFFFFF"/>
        <w:spacing w:before="0" w:beforeAutospacing="0" w:after="0" w:afterAutospacing="0"/>
        <w:rPr>
          <w:rStyle w:val="apple-converted-space"/>
          <w:color w:val="000000"/>
          <w:sz w:val="22"/>
          <w:szCs w:val="22"/>
          <w:shd w:val="clear" w:color="auto" w:fill="FFFFFF"/>
        </w:rPr>
      </w:pPr>
      <w:r w:rsidRPr="00845B45">
        <w:rPr>
          <w:rStyle w:val="apple-converted-space"/>
          <w:color w:val="000000"/>
          <w:sz w:val="22"/>
          <w:szCs w:val="22"/>
          <w:shd w:val="clear" w:color="auto" w:fill="FFFFFF"/>
        </w:rPr>
        <w:t xml:space="preserve">-Nonunion and malunion: </w:t>
      </w:r>
      <w:r w:rsidRPr="00845B45">
        <w:rPr>
          <w:color w:val="000000"/>
          <w:sz w:val="22"/>
          <w:szCs w:val="22"/>
          <w:shd w:val="clear" w:color="auto" w:fill="FFFFFF"/>
        </w:rPr>
        <w:t>Incomplete healing of a fracture where the cortices of the bone fragments do not reconnect is called a nonunion. When a fracture heals with a deformity (eg, angulation, rotation, incongruent joint surface), this is called a malunion. Nonunions commonly present with persistent pain, swelling, or instability beyond the time when healing should normally have occurred. In most cases, symptomatic nonunions are treated with open reduction and fixation.</w:t>
      </w:r>
    </w:p>
    <w:p w:rsidR="00F732DC" w:rsidRPr="00845B45" w:rsidRDefault="00F732DC" w:rsidP="00F732DC">
      <w:pPr>
        <w:pStyle w:val="NormalWeb"/>
        <w:shd w:val="clear" w:color="auto" w:fill="FFFFFF"/>
        <w:spacing w:before="0" w:beforeAutospacing="0" w:after="0" w:afterAutospacing="0"/>
        <w:rPr>
          <w:rStyle w:val="apple-converted-space"/>
          <w:color w:val="000000"/>
          <w:sz w:val="22"/>
          <w:szCs w:val="22"/>
          <w:shd w:val="clear" w:color="auto" w:fill="FFFFFF"/>
        </w:rPr>
      </w:pPr>
      <w:r w:rsidRPr="00845B45">
        <w:rPr>
          <w:rStyle w:val="apple-converted-space"/>
          <w:color w:val="000000"/>
          <w:sz w:val="22"/>
          <w:szCs w:val="22"/>
          <w:shd w:val="clear" w:color="auto" w:fill="FFFFFF"/>
        </w:rPr>
        <w:t xml:space="preserve">-Complex regional pain syndrome: </w:t>
      </w:r>
      <w:r w:rsidRPr="00845B45">
        <w:rPr>
          <w:color w:val="000000"/>
          <w:sz w:val="22"/>
          <w:szCs w:val="22"/>
          <w:shd w:val="clear" w:color="auto" w:fill="FFFFFF"/>
        </w:rPr>
        <w:t>a complex disorder of the extremities characterized by localized pain, swelling, limited range of motion, vasomotor instability, skin changes, and bone demineralization. Fractures, with or without a nerve injury, are a common inciting event. Early recognition and initiation of therapy is important for successful treatment.</w:t>
      </w:r>
    </w:p>
    <w:p w:rsidR="00F732DC" w:rsidRPr="00845B45" w:rsidRDefault="00F732DC" w:rsidP="00F732DC">
      <w:pPr>
        <w:pStyle w:val="NormalWeb"/>
        <w:shd w:val="clear" w:color="auto" w:fill="FFFFFF"/>
        <w:spacing w:before="0" w:beforeAutospacing="0" w:after="0" w:afterAutospacing="0"/>
        <w:rPr>
          <w:color w:val="000000"/>
          <w:sz w:val="22"/>
          <w:szCs w:val="22"/>
        </w:rPr>
      </w:pPr>
      <w:r w:rsidRPr="00845B45">
        <w:rPr>
          <w:rStyle w:val="apple-converted-space"/>
          <w:color w:val="000000"/>
          <w:sz w:val="22"/>
          <w:szCs w:val="22"/>
          <w:shd w:val="clear" w:color="auto" w:fill="FFFFFF"/>
        </w:rPr>
        <w:t>-Post-traumatic arthritis</w:t>
      </w:r>
      <w:r w:rsidRPr="00845B45">
        <w:rPr>
          <w:color w:val="000000"/>
          <w:sz w:val="22"/>
          <w:szCs w:val="22"/>
          <w:shd w:val="clear" w:color="auto" w:fill="FFFFFF"/>
        </w:rPr>
        <w:t xml:space="preserve"> </w:t>
      </w:r>
    </w:p>
    <w:p w:rsidR="00F732DC" w:rsidRPr="00845B45" w:rsidRDefault="00F732DC" w:rsidP="00F732DC">
      <w:pPr>
        <w:rPr>
          <w:sz w:val="22"/>
          <w:szCs w:val="22"/>
        </w:rPr>
      </w:pPr>
      <w:r w:rsidRPr="00845B45">
        <w:rPr>
          <w:sz w:val="22"/>
          <w:szCs w:val="22"/>
        </w:rPr>
        <w:t xml:space="preserve"> </w:t>
      </w:r>
    </w:p>
    <w:p w:rsidR="00F732DC" w:rsidRPr="00845B45" w:rsidRDefault="00F732DC" w:rsidP="00F732DC">
      <w:pPr>
        <w:rPr>
          <w:sz w:val="22"/>
          <w:szCs w:val="22"/>
          <w:u w:val="single"/>
        </w:rPr>
      </w:pPr>
      <w:r w:rsidRPr="00845B45">
        <w:rPr>
          <w:sz w:val="22"/>
          <w:szCs w:val="22"/>
          <w:u w:val="single"/>
        </w:rPr>
        <w:t>8. CLINICAL DECISION RULES</w:t>
      </w:r>
    </w:p>
    <w:p w:rsidR="00F732DC" w:rsidRPr="00845B45" w:rsidRDefault="00F732DC" w:rsidP="00F732DC">
      <w:pPr>
        <w:rPr>
          <w:sz w:val="22"/>
          <w:szCs w:val="22"/>
          <w:u w:val="single"/>
        </w:rPr>
      </w:pPr>
    </w:p>
    <w:p w:rsidR="00F732DC" w:rsidRPr="00845B45" w:rsidRDefault="00F732DC" w:rsidP="00F732DC">
      <w:pPr>
        <w:rPr>
          <w:sz w:val="22"/>
          <w:szCs w:val="22"/>
        </w:rPr>
      </w:pPr>
      <w:r w:rsidRPr="00845B45">
        <w:rPr>
          <w:sz w:val="22"/>
          <w:szCs w:val="22"/>
        </w:rPr>
        <w:t>THE CANADIAN C-SPINE RULES involves the following steps:</w:t>
      </w:r>
      <w:r w:rsidRPr="00845B45">
        <w:rPr>
          <w:sz w:val="22"/>
          <w:szCs w:val="22"/>
        </w:rPr>
        <w:br/>
      </w:r>
      <w:r w:rsidRPr="00845B45">
        <w:rPr>
          <w:b/>
          <w:bCs/>
          <w:sz w:val="22"/>
          <w:szCs w:val="22"/>
        </w:rPr>
        <w:t>Condition One</w:t>
      </w:r>
      <w:r w:rsidRPr="00845B45">
        <w:rPr>
          <w:sz w:val="22"/>
          <w:szCs w:val="22"/>
        </w:rPr>
        <w:t>: Perform radiography in patients with any of the following:</w:t>
      </w:r>
      <w:r w:rsidRPr="00845B45">
        <w:rPr>
          <w:sz w:val="22"/>
          <w:szCs w:val="22"/>
        </w:rPr>
        <w:br/>
      </w:r>
      <w:r w:rsidRPr="00845B45">
        <w:rPr>
          <w:sz w:val="22"/>
          <w:szCs w:val="22"/>
        </w:rPr>
        <w:tab/>
      </w:r>
      <w:proofErr w:type="gramStart"/>
      <w:r w:rsidRPr="00845B45">
        <w:rPr>
          <w:sz w:val="22"/>
          <w:szCs w:val="22"/>
        </w:rPr>
        <w:t>1)Age</w:t>
      </w:r>
      <w:proofErr w:type="gramEnd"/>
      <w:r w:rsidRPr="00845B45">
        <w:rPr>
          <w:sz w:val="22"/>
          <w:szCs w:val="22"/>
        </w:rPr>
        <w:t xml:space="preserve"> 65 years or older</w:t>
      </w:r>
      <w:r w:rsidRPr="00845B45">
        <w:rPr>
          <w:sz w:val="22"/>
          <w:szCs w:val="22"/>
        </w:rPr>
        <w:br/>
      </w:r>
      <w:r w:rsidRPr="00845B45">
        <w:rPr>
          <w:sz w:val="22"/>
          <w:szCs w:val="22"/>
        </w:rPr>
        <w:tab/>
        <w:t>2)Dangerous mechanism of injury: fall from 1 m (3 ft) or 5 stairs; axial load to the head, eg diving accident; motor vehicle crash at high speed (&gt;100 km/hour [&gt;62 mph]); motorized recreational vehicle accident; ejection from a vehicle; bicycle collision with an immovable object, such as tree or parked car</w:t>
      </w:r>
      <w:r w:rsidRPr="00845B45">
        <w:rPr>
          <w:sz w:val="22"/>
          <w:szCs w:val="22"/>
        </w:rPr>
        <w:br/>
      </w:r>
      <w:r w:rsidRPr="00845B45">
        <w:rPr>
          <w:sz w:val="22"/>
          <w:szCs w:val="22"/>
        </w:rPr>
        <w:tab/>
        <w:t>3)Paresthesias in the extremities</w:t>
      </w:r>
      <w:r w:rsidRPr="00845B45">
        <w:rPr>
          <w:sz w:val="22"/>
          <w:szCs w:val="22"/>
        </w:rPr>
        <w:br/>
        <w:t>C</w:t>
      </w:r>
      <w:r w:rsidRPr="00845B45">
        <w:rPr>
          <w:b/>
          <w:bCs/>
          <w:sz w:val="22"/>
          <w:szCs w:val="22"/>
        </w:rPr>
        <w:t>ondition Two</w:t>
      </w:r>
      <w:r w:rsidRPr="00845B45">
        <w:rPr>
          <w:sz w:val="22"/>
          <w:szCs w:val="22"/>
        </w:rPr>
        <w:t>: In patients with none of the high risk characteristics listed in Condition One above, assess for any low-risk factor that allows for safe assessm</w:t>
      </w:r>
      <w:r>
        <w:rPr>
          <w:sz w:val="22"/>
          <w:szCs w:val="22"/>
        </w:rPr>
        <w:t>ent of neck range of motion</w:t>
      </w:r>
      <w:r w:rsidRPr="00845B45">
        <w:rPr>
          <w:sz w:val="22"/>
          <w:szCs w:val="22"/>
        </w:rPr>
        <w:t>:</w:t>
      </w:r>
      <w:r w:rsidRPr="00845B45">
        <w:rPr>
          <w:sz w:val="22"/>
          <w:szCs w:val="22"/>
        </w:rPr>
        <w:br/>
      </w:r>
      <w:r w:rsidRPr="00845B45">
        <w:rPr>
          <w:sz w:val="22"/>
          <w:szCs w:val="22"/>
        </w:rPr>
        <w:tab/>
        <w:t>1)Simple rear end motor vehicle accident; excludes: pushed into oncoming traffic; hit by bus or large truck; rollover; hit by high speed (&gt;100 km/hour [&gt;62 mph]) vehicle</w:t>
      </w:r>
      <w:r w:rsidRPr="00845B45">
        <w:rPr>
          <w:sz w:val="22"/>
          <w:szCs w:val="22"/>
        </w:rPr>
        <w:br/>
      </w:r>
      <w:r w:rsidRPr="00845B45">
        <w:rPr>
          <w:sz w:val="22"/>
          <w:szCs w:val="22"/>
        </w:rPr>
        <w:tab/>
        <w:t>2)Sitting position in emergency department</w:t>
      </w:r>
      <w:r w:rsidRPr="00845B45">
        <w:rPr>
          <w:sz w:val="22"/>
          <w:szCs w:val="22"/>
        </w:rPr>
        <w:br/>
      </w:r>
      <w:r w:rsidRPr="00845B45">
        <w:rPr>
          <w:sz w:val="22"/>
          <w:szCs w:val="22"/>
        </w:rPr>
        <w:tab/>
        <w:t>3)Ambulatory at any time</w:t>
      </w:r>
      <w:r w:rsidRPr="00845B45">
        <w:rPr>
          <w:sz w:val="22"/>
          <w:szCs w:val="22"/>
        </w:rPr>
        <w:br/>
      </w:r>
      <w:r w:rsidRPr="00845B45">
        <w:rPr>
          <w:sz w:val="22"/>
          <w:szCs w:val="22"/>
        </w:rPr>
        <w:tab/>
        <w:t>4)Delayed onset of neck pain</w:t>
      </w:r>
      <w:r w:rsidRPr="00845B45">
        <w:rPr>
          <w:sz w:val="22"/>
          <w:szCs w:val="22"/>
        </w:rPr>
        <w:br/>
      </w:r>
      <w:r w:rsidRPr="00845B45">
        <w:rPr>
          <w:sz w:val="22"/>
          <w:szCs w:val="22"/>
        </w:rPr>
        <w:tab/>
        <w:t>5)Absence of midline cervical spine tenderness</w:t>
      </w:r>
      <w:r w:rsidRPr="00845B45">
        <w:rPr>
          <w:sz w:val="22"/>
          <w:szCs w:val="22"/>
        </w:rPr>
        <w:br/>
      </w:r>
      <w:r>
        <w:rPr>
          <w:sz w:val="22"/>
          <w:szCs w:val="22"/>
        </w:rPr>
        <w:t>If no low-risk factors →</w:t>
      </w:r>
      <w:r w:rsidRPr="00845B45">
        <w:rPr>
          <w:sz w:val="22"/>
          <w:szCs w:val="22"/>
        </w:rPr>
        <w:t> </w:t>
      </w:r>
      <w:r w:rsidRPr="00845B45">
        <w:rPr>
          <w:b/>
          <w:bCs/>
          <w:sz w:val="22"/>
          <w:szCs w:val="22"/>
        </w:rPr>
        <w:t>NOT</w:t>
      </w:r>
      <w:r w:rsidRPr="00845B45">
        <w:rPr>
          <w:sz w:val="22"/>
          <w:szCs w:val="22"/>
        </w:rPr>
        <w:t xml:space="preserve"> suitable for </w:t>
      </w:r>
      <w:r>
        <w:rPr>
          <w:sz w:val="22"/>
          <w:szCs w:val="22"/>
        </w:rPr>
        <w:t>ROM</w:t>
      </w:r>
      <w:r w:rsidRPr="00845B45">
        <w:rPr>
          <w:sz w:val="22"/>
          <w:szCs w:val="22"/>
        </w:rPr>
        <w:t xml:space="preserve"> testing and must be assessed with </w:t>
      </w:r>
      <w:r>
        <w:rPr>
          <w:sz w:val="22"/>
          <w:szCs w:val="22"/>
        </w:rPr>
        <w:t>xray</w:t>
      </w:r>
      <w:r w:rsidRPr="00845B45">
        <w:rPr>
          <w:sz w:val="22"/>
          <w:szCs w:val="22"/>
        </w:rPr>
        <w:t>.</w:t>
      </w:r>
      <w:r w:rsidRPr="00845B45">
        <w:rPr>
          <w:sz w:val="22"/>
          <w:szCs w:val="22"/>
        </w:rPr>
        <w:br/>
      </w:r>
      <w:proofErr w:type="gramStart"/>
      <w:r w:rsidRPr="00845B45">
        <w:rPr>
          <w:sz w:val="22"/>
          <w:szCs w:val="22"/>
        </w:rPr>
        <w:t>If low-risk factors</w:t>
      </w:r>
      <w:r>
        <w:rPr>
          <w:sz w:val="22"/>
          <w:szCs w:val="22"/>
        </w:rPr>
        <w:t xml:space="preserve"> → ROM testing, as below.</w:t>
      </w:r>
      <w:proofErr w:type="gramEnd"/>
      <w:r w:rsidRPr="00845B45">
        <w:rPr>
          <w:sz w:val="22"/>
          <w:szCs w:val="22"/>
        </w:rPr>
        <w:br/>
      </w:r>
      <w:r w:rsidRPr="00845B45">
        <w:rPr>
          <w:b/>
          <w:bCs/>
          <w:sz w:val="22"/>
          <w:szCs w:val="22"/>
        </w:rPr>
        <w:t>Condition Three</w:t>
      </w:r>
      <w:r>
        <w:rPr>
          <w:sz w:val="22"/>
          <w:szCs w:val="22"/>
        </w:rPr>
        <w:t>: Test active ROM</w:t>
      </w:r>
      <w:r w:rsidRPr="00845B45">
        <w:rPr>
          <w:sz w:val="22"/>
          <w:szCs w:val="22"/>
        </w:rPr>
        <w:t xml:space="preserve">. Perform </w:t>
      </w:r>
      <w:r>
        <w:rPr>
          <w:sz w:val="22"/>
          <w:szCs w:val="22"/>
        </w:rPr>
        <w:t>xray</w:t>
      </w:r>
      <w:r w:rsidRPr="00845B45">
        <w:rPr>
          <w:sz w:val="22"/>
          <w:szCs w:val="22"/>
        </w:rPr>
        <w:t xml:space="preserve"> in </w:t>
      </w:r>
      <w:r>
        <w:rPr>
          <w:sz w:val="22"/>
          <w:szCs w:val="22"/>
        </w:rPr>
        <w:t>pts</w:t>
      </w:r>
      <w:r w:rsidRPr="00845B45">
        <w:rPr>
          <w:sz w:val="22"/>
          <w:szCs w:val="22"/>
        </w:rPr>
        <w:t xml:space="preserve"> who are </w:t>
      </w:r>
      <w:r w:rsidRPr="00845B45">
        <w:rPr>
          <w:b/>
          <w:bCs/>
          <w:sz w:val="22"/>
          <w:szCs w:val="22"/>
        </w:rPr>
        <w:t>not</w:t>
      </w:r>
      <w:r w:rsidRPr="00845B45">
        <w:rPr>
          <w:sz w:val="22"/>
          <w:szCs w:val="22"/>
        </w:rPr>
        <w:t> able t</w:t>
      </w:r>
      <w:r>
        <w:rPr>
          <w:sz w:val="22"/>
          <w:szCs w:val="22"/>
        </w:rPr>
        <w:t xml:space="preserve">o rotate their neck actively 45˚ </w:t>
      </w:r>
      <w:r w:rsidRPr="00845B45">
        <w:rPr>
          <w:sz w:val="22"/>
          <w:szCs w:val="22"/>
        </w:rPr>
        <w:t xml:space="preserve">both </w:t>
      </w:r>
      <w:r>
        <w:rPr>
          <w:sz w:val="22"/>
          <w:szCs w:val="22"/>
        </w:rPr>
        <w:t>L</w:t>
      </w:r>
      <w:r w:rsidRPr="00845B45">
        <w:rPr>
          <w:sz w:val="22"/>
          <w:szCs w:val="22"/>
        </w:rPr>
        <w:t xml:space="preserve"> and </w:t>
      </w:r>
      <w:r>
        <w:rPr>
          <w:sz w:val="22"/>
          <w:szCs w:val="22"/>
        </w:rPr>
        <w:t>R</w:t>
      </w:r>
      <w:r w:rsidRPr="00845B45">
        <w:rPr>
          <w:sz w:val="22"/>
          <w:szCs w:val="22"/>
        </w:rPr>
        <w:t xml:space="preserve">. </w:t>
      </w:r>
      <w:r>
        <w:rPr>
          <w:sz w:val="22"/>
          <w:szCs w:val="22"/>
        </w:rPr>
        <w:t>Pts</w:t>
      </w:r>
      <w:r w:rsidRPr="00845B45">
        <w:rPr>
          <w:sz w:val="22"/>
          <w:szCs w:val="22"/>
        </w:rPr>
        <w:t xml:space="preserve"> able to rotate their neck, regardless of pain, do not require imaging.</w:t>
      </w:r>
    </w:p>
    <w:p w:rsidR="00F732DC" w:rsidRPr="00845B45" w:rsidRDefault="00F732DC" w:rsidP="00F732DC">
      <w:pPr>
        <w:rPr>
          <w:sz w:val="22"/>
          <w:szCs w:val="22"/>
          <w:u w:val="single"/>
        </w:rPr>
      </w:pPr>
      <w:r w:rsidRPr="00845B45">
        <w:rPr>
          <w:sz w:val="22"/>
          <w:szCs w:val="22"/>
          <w:u w:val="single"/>
        </w:rPr>
        <w:t>OTTOWA ANKLE RULES</w:t>
      </w:r>
    </w:p>
    <w:p w:rsidR="00F732DC" w:rsidRPr="00845B45" w:rsidRDefault="00F732DC" w:rsidP="00F732DC">
      <w:pPr>
        <w:rPr>
          <w:sz w:val="22"/>
          <w:szCs w:val="22"/>
        </w:rPr>
      </w:pPr>
      <w:r w:rsidRPr="00845B45">
        <w:rPr>
          <w:sz w:val="22"/>
          <w:szCs w:val="22"/>
        </w:rPr>
        <w:t>Ankle Xrays indicated if: pain in malleolar zone and any of: 1) tenderness at the posterior edge or tip of either the medial or lateral ma</w:t>
      </w:r>
      <w:r>
        <w:rPr>
          <w:sz w:val="22"/>
          <w:szCs w:val="22"/>
        </w:rPr>
        <w:t>lleolus extending 6cm prox</w:t>
      </w:r>
      <w:r w:rsidRPr="00845B45">
        <w:rPr>
          <w:sz w:val="22"/>
          <w:szCs w:val="22"/>
        </w:rPr>
        <w:t>, 2) inability to weight bear immediately and in the ER.</w:t>
      </w:r>
    </w:p>
    <w:p w:rsidR="00F732DC" w:rsidRPr="00845B45" w:rsidRDefault="00F732DC" w:rsidP="00F732DC">
      <w:pPr>
        <w:rPr>
          <w:sz w:val="22"/>
          <w:szCs w:val="22"/>
        </w:rPr>
      </w:pPr>
      <w:r w:rsidRPr="00845B45">
        <w:rPr>
          <w:sz w:val="22"/>
          <w:szCs w:val="22"/>
        </w:rPr>
        <w:t>Foot Xrays indicated if: pain in mid-foot zone and any of: 1) bone tenderness over the navicular or the base of 5</w:t>
      </w:r>
      <w:r w:rsidRPr="00845B45">
        <w:rPr>
          <w:sz w:val="22"/>
          <w:szCs w:val="22"/>
          <w:vertAlign w:val="superscript"/>
        </w:rPr>
        <w:t>th</w:t>
      </w:r>
      <w:r w:rsidRPr="00845B45">
        <w:rPr>
          <w:sz w:val="22"/>
          <w:szCs w:val="22"/>
        </w:rPr>
        <w:t xml:space="preserve"> metatarsal, 2) inability to wt bear immediately and in the ER.</w:t>
      </w:r>
    </w:p>
    <w:p w:rsidR="00F732DC" w:rsidRPr="00845B45" w:rsidRDefault="00F732DC" w:rsidP="00F732DC">
      <w:pPr>
        <w:rPr>
          <w:sz w:val="22"/>
          <w:szCs w:val="22"/>
          <w:u w:val="single"/>
        </w:rPr>
      </w:pPr>
      <w:r w:rsidRPr="00845B45">
        <w:rPr>
          <w:sz w:val="22"/>
          <w:szCs w:val="22"/>
          <w:u w:val="single"/>
        </w:rPr>
        <w:t>OTTOWA KNEE RULES</w:t>
      </w:r>
    </w:p>
    <w:p w:rsidR="00F732DC" w:rsidRPr="00845B45" w:rsidRDefault="00F732DC" w:rsidP="00F732DC">
      <w:pPr>
        <w:rPr>
          <w:sz w:val="22"/>
          <w:szCs w:val="22"/>
        </w:rPr>
      </w:pPr>
      <w:r w:rsidRPr="00845B45">
        <w:rPr>
          <w:sz w:val="22"/>
          <w:szCs w:val="22"/>
        </w:rPr>
        <w:t xml:space="preserve">Xray indicated if any of: </w:t>
      </w:r>
      <w:proofErr w:type="gramStart"/>
      <w:r w:rsidRPr="00845B45">
        <w:rPr>
          <w:sz w:val="22"/>
          <w:szCs w:val="22"/>
        </w:rPr>
        <w:t>1)age</w:t>
      </w:r>
      <w:proofErr w:type="gramEnd"/>
      <w:r w:rsidRPr="00845B45">
        <w:rPr>
          <w:sz w:val="22"/>
          <w:szCs w:val="22"/>
        </w:rPr>
        <w:t xml:space="preserve"> &gt;55, 2)inability to wt bear immediately and in the ER, 3)isolated tenderness of the patella, 4)tenderness over head of the fibula, 5)inability to flex to 90</w:t>
      </w:r>
      <w:r>
        <w:rPr>
          <w:sz w:val="22"/>
          <w:szCs w:val="22"/>
        </w:rPr>
        <w:t xml:space="preserve"> degrees</w:t>
      </w:r>
      <w:r w:rsidRPr="00845B45">
        <w:rPr>
          <w:sz w:val="22"/>
          <w:szCs w:val="22"/>
        </w:rPr>
        <w:t>.</w:t>
      </w:r>
    </w:p>
    <w:p w:rsidR="00F732DC" w:rsidRPr="00845B45" w:rsidRDefault="00F732DC" w:rsidP="00F732DC">
      <w:pPr>
        <w:rPr>
          <w:sz w:val="22"/>
          <w:szCs w:val="22"/>
          <w:u w:val="single"/>
        </w:rPr>
      </w:pPr>
      <w:r w:rsidRPr="00845B45">
        <w:rPr>
          <w:sz w:val="22"/>
          <w:szCs w:val="22"/>
          <w:u w:val="single"/>
        </w:rPr>
        <w:t>HIP #</w:t>
      </w:r>
    </w:p>
    <w:p w:rsidR="00F732DC" w:rsidRPr="00845B45" w:rsidRDefault="00F732DC" w:rsidP="00F732DC">
      <w:pPr>
        <w:rPr>
          <w:sz w:val="22"/>
          <w:szCs w:val="22"/>
        </w:rPr>
      </w:pPr>
      <w:r w:rsidRPr="00845B45">
        <w:rPr>
          <w:sz w:val="22"/>
          <w:szCs w:val="22"/>
        </w:rPr>
        <w:t>-Substantially ↑ risk of death and major morbidity in the elderly.</w:t>
      </w:r>
    </w:p>
    <w:p w:rsidR="00F732DC" w:rsidRPr="00845B45" w:rsidRDefault="00F732DC" w:rsidP="00F732DC">
      <w:pPr>
        <w:rPr>
          <w:sz w:val="22"/>
          <w:szCs w:val="22"/>
          <w:u w:val="single"/>
        </w:rPr>
      </w:pPr>
      <w:r w:rsidRPr="00845B45">
        <w:rPr>
          <w:sz w:val="22"/>
          <w:szCs w:val="22"/>
        </w:rPr>
        <w:t>-Hip # are classified by anatomic location and fracture type. The general categories include intracapsular (femoral neck and head) and extracapsular (intertrochanteric and subtrochanteric). Intracapsular # have higher rates of nonunion, malunion</w:t>
      </w:r>
      <w:r>
        <w:rPr>
          <w:sz w:val="22"/>
          <w:szCs w:val="22"/>
        </w:rPr>
        <w:t xml:space="preserve">, and avascular necrosis of </w:t>
      </w:r>
      <w:r w:rsidRPr="00845B45">
        <w:rPr>
          <w:sz w:val="22"/>
          <w:szCs w:val="22"/>
        </w:rPr>
        <w:t xml:space="preserve">femoral head. </w:t>
      </w:r>
    </w:p>
    <w:p w:rsidR="00F732DC" w:rsidRPr="00845B45" w:rsidRDefault="00F732DC" w:rsidP="00F732DC">
      <w:pPr>
        <w:rPr>
          <w:sz w:val="22"/>
          <w:szCs w:val="22"/>
        </w:rPr>
      </w:pPr>
      <w:r w:rsidRPr="00845B45">
        <w:rPr>
          <w:sz w:val="22"/>
          <w:szCs w:val="22"/>
        </w:rPr>
        <w:t>-</w:t>
      </w:r>
      <w:r>
        <w:rPr>
          <w:sz w:val="22"/>
          <w:szCs w:val="22"/>
        </w:rPr>
        <w:t>Initial management: analgesia and consult</w:t>
      </w:r>
      <w:r w:rsidRPr="00845B45">
        <w:rPr>
          <w:sz w:val="22"/>
          <w:szCs w:val="22"/>
        </w:rPr>
        <w:t xml:space="preserve"> ortho. Obtain blood for</w:t>
      </w:r>
      <w:r>
        <w:rPr>
          <w:sz w:val="22"/>
          <w:szCs w:val="22"/>
        </w:rPr>
        <w:t xml:space="preserve"> type and crossmatch in pts</w:t>
      </w:r>
      <w:r w:rsidRPr="00845B45">
        <w:rPr>
          <w:sz w:val="22"/>
          <w:szCs w:val="22"/>
        </w:rPr>
        <w:t xml:space="preserve"> with any </w:t>
      </w:r>
      <w:r>
        <w:rPr>
          <w:sz w:val="22"/>
          <w:szCs w:val="22"/>
        </w:rPr>
        <w:t>2</w:t>
      </w:r>
      <w:r w:rsidRPr="00845B45">
        <w:rPr>
          <w:sz w:val="22"/>
          <w:szCs w:val="22"/>
        </w:rPr>
        <w:t xml:space="preserve"> of: age over 75 years, initial </w:t>
      </w:r>
      <w:r>
        <w:rPr>
          <w:sz w:val="22"/>
          <w:szCs w:val="22"/>
        </w:rPr>
        <w:t>Hg</w:t>
      </w:r>
      <w:r w:rsidRPr="00845B45">
        <w:rPr>
          <w:sz w:val="22"/>
          <w:szCs w:val="22"/>
        </w:rPr>
        <w:t xml:space="preserve"> </w:t>
      </w:r>
      <w:r>
        <w:rPr>
          <w:sz w:val="22"/>
          <w:szCs w:val="22"/>
        </w:rPr>
        <w:t>˂</w:t>
      </w:r>
      <w:r w:rsidRPr="00845B45">
        <w:rPr>
          <w:sz w:val="22"/>
          <w:szCs w:val="22"/>
        </w:rPr>
        <w:t xml:space="preserve">120, and a peritrochanteric fracture. </w:t>
      </w:r>
    </w:p>
    <w:p w:rsidR="00F732DC" w:rsidRPr="00845B45" w:rsidRDefault="00F732DC" w:rsidP="00F732DC">
      <w:pPr>
        <w:rPr>
          <w:sz w:val="22"/>
          <w:szCs w:val="22"/>
          <w:u w:val="single"/>
        </w:rPr>
      </w:pPr>
      <w:r w:rsidRPr="00845B45">
        <w:rPr>
          <w:sz w:val="22"/>
          <w:szCs w:val="22"/>
        </w:rPr>
        <w:t>-Provide prophylaxis against thromboembolism and infection.</w:t>
      </w:r>
    </w:p>
    <w:p w:rsidR="00F732DC" w:rsidRPr="00845B45" w:rsidRDefault="00F732DC" w:rsidP="00F732DC">
      <w:pPr>
        <w:rPr>
          <w:sz w:val="22"/>
          <w:szCs w:val="22"/>
        </w:rPr>
      </w:pPr>
      <w:r w:rsidRPr="00845B45">
        <w:rPr>
          <w:sz w:val="22"/>
          <w:szCs w:val="22"/>
        </w:rPr>
        <w:t>-Obtain an AP view of hip</w:t>
      </w:r>
      <w:r>
        <w:rPr>
          <w:sz w:val="22"/>
          <w:szCs w:val="22"/>
        </w:rPr>
        <w:t xml:space="preserve"> with max internal rotation,</w:t>
      </w:r>
      <w:r w:rsidRPr="00845B45">
        <w:rPr>
          <w:sz w:val="22"/>
          <w:szCs w:val="22"/>
        </w:rPr>
        <w:t xml:space="preserve"> lateral view, and A</w:t>
      </w:r>
      <w:r>
        <w:rPr>
          <w:sz w:val="22"/>
          <w:szCs w:val="22"/>
        </w:rPr>
        <w:t>P pelvis. If plain x-rays neg but pain ++</w:t>
      </w:r>
      <w:r w:rsidRPr="00845B45">
        <w:rPr>
          <w:sz w:val="22"/>
          <w:szCs w:val="22"/>
        </w:rPr>
        <w:t xml:space="preserve"> or clinical suspicion is high, MRI is bes</w:t>
      </w:r>
      <w:r>
        <w:rPr>
          <w:sz w:val="22"/>
          <w:szCs w:val="22"/>
        </w:rPr>
        <w:t>t,</w:t>
      </w:r>
      <w:r w:rsidRPr="00845B45">
        <w:rPr>
          <w:sz w:val="22"/>
          <w:szCs w:val="22"/>
        </w:rPr>
        <w:t xml:space="preserve"> </w:t>
      </w:r>
      <w:r>
        <w:rPr>
          <w:sz w:val="22"/>
          <w:szCs w:val="22"/>
        </w:rPr>
        <w:t xml:space="preserve">but </w:t>
      </w:r>
      <w:r w:rsidRPr="00845B45">
        <w:rPr>
          <w:sz w:val="22"/>
          <w:szCs w:val="22"/>
        </w:rPr>
        <w:t>CT</w:t>
      </w:r>
      <w:r>
        <w:rPr>
          <w:sz w:val="22"/>
          <w:szCs w:val="22"/>
        </w:rPr>
        <w:t xml:space="preserve"> 2</w:t>
      </w:r>
      <w:r w:rsidRPr="0007105E">
        <w:rPr>
          <w:sz w:val="22"/>
          <w:szCs w:val="22"/>
          <w:vertAlign w:val="superscript"/>
        </w:rPr>
        <w:t>nd</w:t>
      </w:r>
      <w:r>
        <w:rPr>
          <w:sz w:val="22"/>
          <w:szCs w:val="22"/>
        </w:rPr>
        <w:t xml:space="preserve"> line</w:t>
      </w:r>
      <w:r w:rsidRPr="00845B45">
        <w:rPr>
          <w:sz w:val="22"/>
          <w:szCs w:val="22"/>
        </w:rPr>
        <w:t>.</w:t>
      </w:r>
    </w:p>
    <w:p w:rsidR="00F732DC" w:rsidRPr="00845B45" w:rsidRDefault="00F732DC" w:rsidP="00F732DC">
      <w:pPr>
        <w:rPr>
          <w:sz w:val="22"/>
          <w:szCs w:val="22"/>
        </w:rPr>
      </w:pPr>
      <w:r>
        <w:rPr>
          <w:sz w:val="22"/>
          <w:szCs w:val="22"/>
        </w:rPr>
        <w:t xml:space="preserve">-In </w:t>
      </w:r>
      <w:r w:rsidRPr="00845B45">
        <w:rPr>
          <w:sz w:val="22"/>
          <w:szCs w:val="22"/>
        </w:rPr>
        <w:t>elderly patients, determine the reason for any fall (eg, syncope, stroke), and assess for additional orthopedic and internal injuries (eg, intracranial hemorrhage, cervical spine fracture).</w:t>
      </w:r>
    </w:p>
    <w:p w:rsidR="00F732DC" w:rsidRPr="00845B45" w:rsidRDefault="00F732DC" w:rsidP="00F732DC">
      <w:pPr>
        <w:rPr>
          <w:sz w:val="22"/>
          <w:szCs w:val="22"/>
        </w:rPr>
      </w:pPr>
      <w:r w:rsidRPr="00845B45">
        <w:rPr>
          <w:sz w:val="22"/>
          <w:szCs w:val="22"/>
        </w:rPr>
        <w:t>-Femoral neck # are intracapsular</w:t>
      </w:r>
      <w:r>
        <w:rPr>
          <w:sz w:val="22"/>
          <w:szCs w:val="22"/>
        </w:rPr>
        <w:t xml:space="preserve"> and have a </w:t>
      </w:r>
      <w:r w:rsidRPr="00845B45">
        <w:rPr>
          <w:sz w:val="22"/>
          <w:szCs w:val="22"/>
        </w:rPr>
        <w:t>tenuous blood supply</w:t>
      </w:r>
      <w:r>
        <w:rPr>
          <w:sz w:val="22"/>
          <w:szCs w:val="22"/>
        </w:rPr>
        <w:t>.</w:t>
      </w:r>
      <w:r w:rsidRPr="00845B45">
        <w:rPr>
          <w:sz w:val="22"/>
          <w:szCs w:val="22"/>
        </w:rPr>
        <w:t xml:space="preserve"> ↑ </w:t>
      </w:r>
      <w:proofErr w:type="gramStart"/>
      <w:r w:rsidRPr="00845B45">
        <w:rPr>
          <w:sz w:val="22"/>
          <w:szCs w:val="22"/>
        </w:rPr>
        <w:t xml:space="preserve">risk of </w:t>
      </w:r>
      <w:r>
        <w:rPr>
          <w:sz w:val="22"/>
          <w:szCs w:val="22"/>
        </w:rPr>
        <w:t>Cx. Fracture-dislocations have</w:t>
      </w:r>
      <w:proofErr w:type="gramEnd"/>
      <w:r>
        <w:rPr>
          <w:sz w:val="22"/>
          <w:szCs w:val="22"/>
        </w:rPr>
        <w:t xml:space="preserve"> </w:t>
      </w:r>
      <w:r w:rsidRPr="00845B45">
        <w:rPr>
          <w:sz w:val="22"/>
          <w:szCs w:val="22"/>
        </w:rPr>
        <w:t xml:space="preserve">greatest risk. </w:t>
      </w:r>
      <w:proofErr w:type="gramStart"/>
      <w:r w:rsidRPr="00845B45">
        <w:rPr>
          <w:sz w:val="22"/>
          <w:szCs w:val="22"/>
        </w:rPr>
        <w:t xml:space="preserve">A displaced hip # </w:t>
      </w:r>
      <w:r>
        <w:rPr>
          <w:sz w:val="22"/>
          <w:szCs w:val="22"/>
        </w:rPr>
        <w:t>→</w:t>
      </w:r>
      <w:r w:rsidRPr="00845B45">
        <w:rPr>
          <w:sz w:val="22"/>
          <w:szCs w:val="22"/>
        </w:rPr>
        <w:t xml:space="preserve"> significant groin pain; the leg </w:t>
      </w:r>
      <w:r>
        <w:rPr>
          <w:sz w:val="22"/>
          <w:szCs w:val="22"/>
        </w:rPr>
        <w:t>→</w:t>
      </w:r>
      <w:r w:rsidRPr="00845B45">
        <w:rPr>
          <w:sz w:val="22"/>
          <w:szCs w:val="22"/>
        </w:rPr>
        <w:t xml:space="preserve"> externally rotated an</w:t>
      </w:r>
      <w:r>
        <w:rPr>
          <w:sz w:val="22"/>
          <w:szCs w:val="22"/>
        </w:rPr>
        <w:t>d shortened.</w:t>
      </w:r>
      <w:proofErr w:type="gramEnd"/>
      <w:r>
        <w:rPr>
          <w:sz w:val="22"/>
          <w:szCs w:val="22"/>
        </w:rPr>
        <w:t xml:space="preserve"> </w:t>
      </w:r>
      <w:proofErr w:type="gramStart"/>
      <w:r>
        <w:rPr>
          <w:sz w:val="22"/>
          <w:szCs w:val="22"/>
        </w:rPr>
        <w:t xml:space="preserve">Typically </w:t>
      </w:r>
      <w:r w:rsidRPr="00845B45">
        <w:rPr>
          <w:sz w:val="22"/>
          <w:szCs w:val="22"/>
        </w:rPr>
        <w:t>little bruising.</w:t>
      </w:r>
      <w:proofErr w:type="gramEnd"/>
      <w:r w:rsidRPr="00845B45">
        <w:rPr>
          <w:sz w:val="22"/>
          <w:szCs w:val="22"/>
        </w:rPr>
        <w:t xml:space="preserve"> With insufficiency #, there may be no obvious history of trauma and the patient may complain of vague knee, buttock, groin, or thigh pain. </w:t>
      </w:r>
    </w:p>
    <w:p w:rsidR="00F732DC" w:rsidRPr="00845B45" w:rsidRDefault="00F732DC" w:rsidP="00F732DC">
      <w:pPr>
        <w:rPr>
          <w:sz w:val="22"/>
          <w:szCs w:val="22"/>
        </w:rPr>
      </w:pPr>
      <w:r w:rsidRPr="00845B45">
        <w:rPr>
          <w:sz w:val="22"/>
          <w:szCs w:val="22"/>
        </w:rPr>
        <w:t>-Intertrochanteric # are extracapsular</w:t>
      </w:r>
      <w:r>
        <w:rPr>
          <w:sz w:val="22"/>
          <w:szCs w:val="22"/>
        </w:rPr>
        <w:t>. L</w:t>
      </w:r>
      <w:r w:rsidRPr="00845B45">
        <w:rPr>
          <w:sz w:val="22"/>
          <w:szCs w:val="22"/>
        </w:rPr>
        <w:t xml:space="preserve">ower risk for </w:t>
      </w:r>
      <w:r>
        <w:rPr>
          <w:sz w:val="22"/>
          <w:szCs w:val="22"/>
        </w:rPr>
        <w:t>Cx</w:t>
      </w:r>
      <w:r w:rsidRPr="00845B45">
        <w:rPr>
          <w:sz w:val="22"/>
          <w:szCs w:val="22"/>
        </w:rPr>
        <w:t>. Significant ecchymosis may be present. A large amount of blood can be lost into the thigh</w:t>
      </w:r>
      <w:r>
        <w:rPr>
          <w:sz w:val="22"/>
          <w:szCs w:val="22"/>
        </w:rPr>
        <w:t xml:space="preserve"> → closely monitor</w:t>
      </w:r>
      <w:r w:rsidRPr="00845B45">
        <w:rPr>
          <w:sz w:val="22"/>
          <w:szCs w:val="22"/>
        </w:rPr>
        <w:t xml:space="preserve"> hemodynamic status. </w:t>
      </w:r>
    </w:p>
    <w:p w:rsidR="00F732DC" w:rsidRPr="00845B45" w:rsidRDefault="00F732DC" w:rsidP="00F732DC">
      <w:pPr>
        <w:rPr>
          <w:sz w:val="22"/>
          <w:szCs w:val="22"/>
        </w:rPr>
      </w:pPr>
      <w:r w:rsidRPr="00845B45">
        <w:rPr>
          <w:sz w:val="22"/>
          <w:szCs w:val="22"/>
        </w:rPr>
        <w:t>-Assess the patient's ambulation, overall functional status, and medical comorbidities. Aside from those in severely debilitated patients, most hip fractures are treated surgically.</w:t>
      </w:r>
    </w:p>
    <w:p w:rsidR="00F732DC" w:rsidRPr="00A94CA7" w:rsidRDefault="00F732DC" w:rsidP="00F732DC">
      <w:pPr>
        <w:rPr>
          <w:sz w:val="22"/>
          <w:szCs w:val="22"/>
        </w:rPr>
      </w:pPr>
      <w:r w:rsidRPr="00845B45">
        <w:rPr>
          <w:sz w:val="22"/>
          <w:szCs w:val="22"/>
        </w:rPr>
        <w:t>-Isolated fractures of the greater and lesser trochanters are typically avulsion fractures caused by forceful muscle contraction in active young adults. In the elderly, such injuries can occur from direct trauma (eg, fall), but have also been associated with pathologic frac</w:t>
      </w:r>
      <w:r>
        <w:rPr>
          <w:sz w:val="22"/>
          <w:szCs w:val="22"/>
        </w:rPr>
        <w:t>tures</w:t>
      </w:r>
      <w:r w:rsidRPr="00845B45">
        <w:rPr>
          <w:sz w:val="22"/>
          <w:szCs w:val="22"/>
        </w:rPr>
        <w:t xml:space="preserve">. </w:t>
      </w:r>
    </w:p>
    <w:p w:rsidR="007929AE" w:rsidRDefault="007929AE">
      <w:bookmarkStart w:id="0" w:name="_GoBack"/>
      <w:bookmarkEnd w:id="0"/>
    </w:p>
    <w:sectPr w:rsidR="007929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64186"/>
    <w:multiLevelType w:val="hybridMultilevel"/>
    <w:tmpl w:val="E37248FE"/>
    <w:lvl w:ilvl="0" w:tplc="97925BEE">
      <w:start w:val="1"/>
      <w:numFmt w:val="bullet"/>
      <w:lvlText w:val="•"/>
      <w:lvlJc w:val="left"/>
      <w:pPr>
        <w:tabs>
          <w:tab w:val="num" w:pos="720"/>
        </w:tabs>
        <w:ind w:left="720" w:hanging="360"/>
      </w:pPr>
      <w:rPr>
        <w:rFonts w:ascii="Arial" w:hAnsi="Arial" w:hint="default"/>
      </w:rPr>
    </w:lvl>
    <w:lvl w:ilvl="1" w:tplc="2DAEE66C">
      <w:start w:val="74"/>
      <w:numFmt w:val="bullet"/>
      <w:lvlText w:val="–"/>
      <w:lvlJc w:val="left"/>
      <w:pPr>
        <w:tabs>
          <w:tab w:val="num" w:pos="1440"/>
        </w:tabs>
        <w:ind w:left="1440" w:hanging="360"/>
      </w:pPr>
      <w:rPr>
        <w:rFonts w:ascii="Arial" w:hAnsi="Arial" w:hint="default"/>
      </w:rPr>
    </w:lvl>
    <w:lvl w:ilvl="2" w:tplc="4EC65AD6" w:tentative="1">
      <w:start w:val="1"/>
      <w:numFmt w:val="bullet"/>
      <w:lvlText w:val="•"/>
      <w:lvlJc w:val="left"/>
      <w:pPr>
        <w:tabs>
          <w:tab w:val="num" w:pos="2160"/>
        </w:tabs>
        <w:ind w:left="2160" w:hanging="360"/>
      </w:pPr>
      <w:rPr>
        <w:rFonts w:ascii="Arial" w:hAnsi="Arial" w:hint="default"/>
      </w:rPr>
    </w:lvl>
    <w:lvl w:ilvl="3" w:tplc="48EE6A58" w:tentative="1">
      <w:start w:val="1"/>
      <w:numFmt w:val="bullet"/>
      <w:lvlText w:val="•"/>
      <w:lvlJc w:val="left"/>
      <w:pPr>
        <w:tabs>
          <w:tab w:val="num" w:pos="2880"/>
        </w:tabs>
        <w:ind w:left="2880" w:hanging="360"/>
      </w:pPr>
      <w:rPr>
        <w:rFonts w:ascii="Arial" w:hAnsi="Arial" w:hint="default"/>
      </w:rPr>
    </w:lvl>
    <w:lvl w:ilvl="4" w:tplc="11509050" w:tentative="1">
      <w:start w:val="1"/>
      <w:numFmt w:val="bullet"/>
      <w:lvlText w:val="•"/>
      <w:lvlJc w:val="left"/>
      <w:pPr>
        <w:tabs>
          <w:tab w:val="num" w:pos="3600"/>
        </w:tabs>
        <w:ind w:left="3600" w:hanging="360"/>
      </w:pPr>
      <w:rPr>
        <w:rFonts w:ascii="Arial" w:hAnsi="Arial" w:hint="default"/>
      </w:rPr>
    </w:lvl>
    <w:lvl w:ilvl="5" w:tplc="D97E6884" w:tentative="1">
      <w:start w:val="1"/>
      <w:numFmt w:val="bullet"/>
      <w:lvlText w:val="•"/>
      <w:lvlJc w:val="left"/>
      <w:pPr>
        <w:tabs>
          <w:tab w:val="num" w:pos="4320"/>
        </w:tabs>
        <w:ind w:left="4320" w:hanging="360"/>
      </w:pPr>
      <w:rPr>
        <w:rFonts w:ascii="Arial" w:hAnsi="Arial" w:hint="default"/>
      </w:rPr>
    </w:lvl>
    <w:lvl w:ilvl="6" w:tplc="E93403A0" w:tentative="1">
      <w:start w:val="1"/>
      <w:numFmt w:val="bullet"/>
      <w:lvlText w:val="•"/>
      <w:lvlJc w:val="left"/>
      <w:pPr>
        <w:tabs>
          <w:tab w:val="num" w:pos="5040"/>
        </w:tabs>
        <w:ind w:left="5040" w:hanging="360"/>
      </w:pPr>
      <w:rPr>
        <w:rFonts w:ascii="Arial" w:hAnsi="Arial" w:hint="default"/>
      </w:rPr>
    </w:lvl>
    <w:lvl w:ilvl="7" w:tplc="8108B030" w:tentative="1">
      <w:start w:val="1"/>
      <w:numFmt w:val="bullet"/>
      <w:lvlText w:val="•"/>
      <w:lvlJc w:val="left"/>
      <w:pPr>
        <w:tabs>
          <w:tab w:val="num" w:pos="5760"/>
        </w:tabs>
        <w:ind w:left="5760" w:hanging="360"/>
      </w:pPr>
      <w:rPr>
        <w:rFonts w:ascii="Arial" w:hAnsi="Arial" w:hint="default"/>
      </w:rPr>
    </w:lvl>
    <w:lvl w:ilvl="8" w:tplc="D11E1C0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DC"/>
    <w:rsid w:val="007929AE"/>
    <w:rsid w:val="007B2E5D"/>
    <w:rsid w:val="00F73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B2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DC"/>
    <w:rPr>
      <w:rFonts w:ascii="Times New Roman" w:eastAsia="SimSun" w:hAnsi="Times New Roman" w:cs="Times New Roman"/>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32DC"/>
    <w:pPr>
      <w:spacing w:before="100" w:beforeAutospacing="1" w:after="100" w:afterAutospacing="1"/>
    </w:pPr>
  </w:style>
  <w:style w:type="character" w:customStyle="1" w:styleId="apple-converted-space">
    <w:name w:val="apple-converted-space"/>
    <w:basedOn w:val="DefaultParagraphFont"/>
    <w:rsid w:val="00F732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DC"/>
    <w:rPr>
      <w:rFonts w:ascii="Times New Roman" w:eastAsia="SimSun" w:hAnsi="Times New Roman" w:cs="Times New Roman"/>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32DC"/>
    <w:pPr>
      <w:spacing w:before="100" w:beforeAutospacing="1" w:after="100" w:afterAutospacing="1"/>
    </w:pPr>
  </w:style>
  <w:style w:type="character" w:customStyle="1" w:styleId="apple-converted-space">
    <w:name w:val="apple-converted-space"/>
    <w:basedOn w:val="DefaultParagraphFont"/>
    <w:rsid w:val="00F7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1891</Words>
  <Characters>10785</Characters>
  <Application>Microsoft Macintosh Word</Application>
  <DocSecurity>0</DocSecurity>
  <Lines>89</Lines>
  <Paragraphs>25</Paragraphs>
  <ScaleCrop>false</ScaleCrop>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cp:revision>
  <dcterms:created xsi:type="dcterms:W3CDTF">2012-05-27T00:26:00Z</dcterms:created>
  <dcterms:modified xsi:type="dcterms:W3CDTF">2012-05-27T00:26:00Z</dcterms:modified>
</cp:coreProperties>
</file>