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F0" w:rsidRPr="00D96A38" w:rsidRDefault="00B965F0" w:rsidP="00B965F0">
      <w:pPr>
        <w:spacing w:after="0" w:line="240" w:lineRule="auto"/>
        <w:outlineLvl w:val="0"/>
        <w:rPr>
          <w:rFonts w:cs="Calibri"/>
          <w:b/>
          <w:lang w:val="en-CA"/>
        </w:rPr>
      </w:pPr>
      <w:r>
        <w:rPr>
          <w:rFonts w:cs="Calibri"/>
          <w:b/>
          <w:lang w:val="en-CA"/>
        </w:rPr>
        <w:t>UBC LIBRARY | LIBRARY STUDENT ADVISORY COMMITTEE MEETING MINUTES</w:t>
      </w:r>
    </w:p>
    <w:p w:rsidR="00B965F0" w:rsidRPr="00D96A38" w:rsidRDefault="00882B22" w:rsidP="00B965F0">
      <w:pPr>
        <w:spacing w:after="0" w:line="240" w:lineRule="auto"/>
        <w:rPr>
          <w:rFonts w:cs="Calibri"/>
          <w:b/>
          <w:lang w:val="en-CA"/>
        </w:rPr>
      </w:pPr>
      <w:r>
        <w:rPr>
          <w:rFonts w:cs="Calibri"/>
          <w:b/>
          <w:lang w:val="en-CA"/>
        </w:rPr>
        <w:t>Nov. 26</w:t>
      </w:r>
      <w:r w:rsidR="00B965F0">
        <w:rPr>
          <w:rFonts w:cs="Calibri"/>
          <w:b/>
          <w:lang w:val="en-CA"/>
        </w:rPr>
        <w:t>, 5:30-7pm</w:t>
      </w:r>
    </w:p>
    <w:p w:rsidR="00B965F0" w:rsidRPr="00D96A38" w:rsidRDefault="00B965F0" w:rsidP="00B965F0">
      <w:pPr>
        <w:spacing w:after="0" w:line="240" w:lineRule="auto"/>
        <w:outlineLvl w:val="0"/>
        <w:rPr>
          <w:rFonts w:cs="Calibri"/>
          <w:b/>
        </w:rPr>
      </w:pPr>
      <w:proofErr w:type="spellStart"/>
      <w:r w:rsidRPr="00D96A38">
        <w:rPr>
          <w:rFonts w:cs="Calibri"/>
          <w:b/>
        </w:rPr>
        <w:t>Chilcotin</w:t>
      </w:r>
      <w:proofErr w:type="spellEnd"/>
      <w:r w:rsidRPr="00D96A38">
        <w:rPr>
          <w:rFonts w:cs="Calibri"/>
          <w:b/>
        </w:rPr>
        <w:t xml:space="preserve"> Boardroom (256), Irving K. Barber Learning Centre</w:t>
      </w:r>
    </w:p>
    <w:p w:rsidR="00B965F0" w:rsidRDefault="00B965F0" w:rsidP="00B965F0">
      <w:pPr>
        <w:spacing w:after="0" w:line="240" w:lineRule="auto"/>
        <w:rPr>
          <w:rFonts w:cs="Calibri"/>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7197"/>
        <w:gridCol w:w="3170"/>
      </w:tblGrid>
      <w:tr w:rsidR="00B965F0" w:rsidRPr="00D96A38" w:rsidTr="00A605D9">
        <w:trPr>
          <w:cantSplit/>
        </w:trPr>
        <w:tc>
          <w:tcPr>
            <w:tcW w:w="5000" w:type="pct"/>
            <w:gridSpan w:val="3"/>
            <w:vAlign w:val="bottom"/>
          </w:tcPr>
          <w:p w:rsidR="00B965F0" w:rsidRPr="00D96A38" w:rsidRDefault="00B965F0" w:rsidP="00233C7B">
            <w:pPr>
              <w:rPr>
                <w:rFonts w:cs="Calibri"/>
                <w:lang w:eastAsia="zh-CN"/>
              </w:rPr>
            </w:pPr>
            <w:r w:rsidRPr="00D96A38">
              <w:rPr>
                <w:rFonts w:cs="Calibri"/>
                <w:b/>
              </w:rPr>
              <w:t xml:space="preserve">Present:  </w:t>
            </w:r>
            <w:r w:rsidR="00882B22">
              <w:rPr>
                <w:rFonts w:cs="Calibri"/>
              </w:rPr>
              <w:t xml:space="preserve">Devin </w:t>
            </w:r>
            <w:proofErr w:type="spellStart"/>
            <w:r w:rsidR="00882B22">
              <w:rPr>
                <w:rFonts w:cs="Calibri"/>
              </w:rPr>
              <w:t>Soper</w:t>
            </w:r>
            <w:proofErr w:type="spellEnd"/>
            <w:r w:rsidRPr="00D96A38">
              <w:rPr>
                <w:rFonts w:cs="Calibri"/>
              </w:rPr>
              <w:t xml:space="preserve">, </w:t>
            </w:r>
            <w:r>
              <w:rPr>
                <w:rFonts w:cs="Calibri"/>
              </w:rPr>
              <w:t>Teri Grant</w:t>
            </w:r>
            <w:r w:rsidRPr="00D96A38">
              <w:rPr>
                <w:rFonts w:cs="Calibri"/>
                <w:lang w:eastAsia="zh-CN"/>
              </w:rPr>
              <w:t xml:space="preserve">, </w:t>
            </w:r>
            <w:r>
              <w:rPr>
                <w:rFonts w:cs="Calibri"/>
                <w:lang w:eastAsia="zh-CN"/>
              </w:rPr>
              <w:t>Stephanie Savage (</w:t>
            </w:r>
            <w:proofErr w:type="spellStart"/>
            <w:r>
              <w:rPr>
                <w:rFonts w:cs="Calibri"/>
                <w:lang w:eastAsia="zh-CN"/>
              </w:rPr>
              <w:t>iSchool</w:t>
            </w:r>
            <w:proofErr w:type="spellEnd"/>
            <w:r>
              <w:rPr>
                <w:rFonts w:cs="Calibri"/>
                <w:lang w:eastAsia="zh-CN"/>
              </w:rPr>
              <w:t xml:space="preserve">), Katie </w:t>
            </w:r>
            <w:proofErr w:type="spellStart"/>
            <w:r>
              <w:rPr>
                <w:rFonts w:cs="Calibri"/>
                <w:lang w:eastAsia="zh-CN"/>
              </w:rPr>
              <w:t>Tissington</w:t>
            </w:r>
            <w:proofErr w:type="spellEnd"/>
            <w:r>
              <w:rPr>
                <w:rFonts w:cs="Calibri"/>
                <w:lang w:eastAsia="zh-CN"/>
              </w:rPr>
              <w:t xml:space="preserve"> (Arts), Vivian Cui (Applied Science), Alina </w:t>
            </w:r>
            <w:proofErr w:type="spellStart"/>
            <w:r>
              <w:rPr>
                <w:rFonts w:cs="Calibri"/>
                <w:lang w:eastAsia="zh-CN"/>
              </w:rPr>
              <w:t>Kosel</w:t>
            </w:r>
            <w:proofErr w:type="spellEnd"/>
            <w:r>
              <w:rPr>
                <w:rFonts w:cs="Calibri"/>
                <w:lang w:eastAsia="zh-CN"/>
              </w:rPr>
              <w:t xml:space="preserve"> (</w:t>
            </w:r>
            <w:proofErr w:type="spellStart"/>
            <w:r>
              <w:rPr>
                <w:rFonts w:cs="Calibri"/>
                <w:lang w:eastAsia="zh-CN"/>
              </w:rPr>
              <w:t>iSchool</w:t>
            </w:r>
            <w:proofErr w:type="spellEnd"/>
            <w:r>
              <w:rPr>
                <w:rFonts w:cs="Calibri"/>
                <w:lang w:eastAsia="zh-CN"/>
              </w:rPr>
              <w:t xml:space="preserve">), </w:t>
            </w:r>
            <w:proofErr w:type="spellStart"/>
            <w:r>
              <w:rPr>
                <w:rFonts w:cs="Calibri"/>
                <w:lang w:eastAsia="zh-CN"/>
              </w:rPr>
              <w:t>Minjia</w:t>
            </w:r>
            <w:proofErr w:type="spellEnd"/>
            <w:r>
              <w:rPr>
                <w:rFonts w:cs="Calibri"/>
                <w:lang w:eastAsia="zh-CN"/>
              </w:rPr>
              <w:t xml:space="preserve"> Zhan (Commerce), Sekeenah Mukhtar (</w:t>
            </w:r>
            <w:r w:rsidR="007B1CB7">
              <w:rPr>
                <w:rFonts w:cs="Calibri"/>
                <w:lang w:eastAsia="zh-CN"/>
              </w:rPr>
              <w:t>Science</w:t>
            </w:r>
            <w:r>
              <w:rPr>
                <w:rFonts w:cs="Calibri"/>
                <w:lang w:eastAsia="zh-CN"/>
              </w:rPr>
              <w:t xml:space="preserve">), </w:t>
            </w:r>
            <w:proofErr w:type="spellStart"/>
            <w:r>
              <w:rPr>
                <w:rFonts w:cs="Calibri"/>
                <w:lang w:eastAsia="zh-CN"/>
              </w:rPr>
              <w:t>Weiting</w:t>
            </w:r>
            <w:proofErr w:type="spellEnd"/>
            <w:r>
              <w:rPr>
                <w:rFonts w:cs="Calibri"/>
                <w:lang w:eastAsia="zh-CN"/>
              </w:rPr>
              <w:t xml:space="preserve">  Jia (Arts), Benjamin Allard (Visual Arts)</w:t>
            </w:r>
            <w:r w:rsidR="00ED3BB5">
              <w:rPr>
                <w:rFonts w:cs="Calibri"/>
                <w:lang w:eastAsia="zh-CN"/>
              </w:rPr>
              <w:t>, Gordon Yung (Medicine), Daniel Kim (Science), Maggie Song (Arts)</w:t>
            </w:r>
          </w:p>
        </w:tc>
      </w:tr>
      <w:tr w:rsidR="00B965F0" w:rsidRPr="00D96A38" w:rsidTr="00A605D9">
        <w:trPr>
          <w:trHeight w:val="288"/>
        </w:trPr>
        <w:tc>
          <w:tcPr>
            <w:tcW w:w="5000" w:type="pct"/>
            <w:gridSpan w:val="3"/>
            <w:vAlign w:val="bottom"/>
          </w:tcPr>
          <w:p w:rsidR="00B965F0" w:rsidRPr="00D96A38" w:rsidRDefault="00B965F0" w:rsidP="00882B22">
            <w:pPr>
              <w:rPr>
                <w:rFonts w:cs="Calibri"/>
              </w:rPr>
            </w:pPr>
            <w:r w:rsidRPr="00D96A38">
              <w:rPr>
                <w:rFonts w:cs="Calibri"/>
                <w:b/>
              </w:rPr>
              <w:t>Regrets:</w:t>
            </w:r>
            <w:r w:rsidRPr="00D96A38">
              <w:rPr>
                <w:rFonts w:cs="Calibri"/>
              </w:rPr>
              <w:t xml:space="preserve">  </w:t>
            </w:r>
            <w:r w:rsidR="00233C7B">
              <w:rPr>
                <w:rFonts w:cs="Calibri"/>
              </w:rPr>
              <w:t xml:space="preserve">Andrew </w:t>
            </w:r>
            <w:proofErr w:type="spellStart"/>
            <w:r w:rsidR="00233C7B">
              <w:rPr>
                <w:rFonts w:cs="Calibri"/>
              </w:rPr>
              <w:t>Lamash</w:t>
            </w:r>
            <w:proofErr w:type="spellEnd"/>
            <w:r w:rsidR="00233C7B">
              <w:rPr>
                <w:rFonts w:cs="Calibri"/>
              </w:rPr>
              <w:t xml:space="preserve"> (Science)</w:t>
            </w:r>
          </w:p>
        </w:tc>
      </w:tr>
      <w:tr w:rsidR="00B965F0" w:rsidRPr="00D96A38" w:rsidTr="00A605D9">
        <w:trPr>
          <w:trHeight w:val="288"/>
        </w:trPr>
        <w:tc>
          <w:tcPr>
            <w:tcW w:w="5000" w:type="pct"/>
            <w:gridSpan w:val="3"/>
            <w:vAlign w:val="bottom"/>
          </w:tcPr>
          <w:p w:rsidR="00B965F0" w:rsidRPr="00D96A38" w:rsidRDefault="00B965F0" w:rsidP="00882B22">
            <w:pPr>
              <w:rPr>
                <w:rFonts w:cs="Calibri"/>
                <w:lang w:val="en-CA"/>
              </w:rPr>
            </w:pPr>
            <w:r w:rsidRPr="00D96A38">
              <w:rPr>
                <w:rFonts w:cs="Calibri"/>
                <w:b/>
              </w:rPr>
              <w:t xml:space="preserve">Chairs:  </w:t>
            </w:r>
            <w:r w:rsidR="00882B22">
              <w:rPr>
                <w:rFonts w:cs="Calibri"/>
              </w:rPr>
              <w:t xml:space="preserve">Devin </w:t>
            </w:r>
            <w:proofErr w:type="spellStart"/>
            <w:r w:rsidR="00882B22">
              <w:rPr>
                <w:rFonts w:cs="Calibri"/>
              </w:rPr>
              <w:t>Soper</w:t>
            </w:r>
            <w:proofErr w:type="spellEnd"/>
            <w:r w:rsidRPr="00D96A38">
              <w:rPr>
                <w:rFonts w:cs="Calibri"/>
              </w:rPr>
              <w:t xml:space="preserve">, </w:t>
            </w:r>
            <w:r>
              <w:rPr>
                <w:rFonts w:cs="Calibri"/>
              </w:rPr>
              <w:t>Teri Grant</w:t>
            </w:r>
            <w:r w:rsidRPr="00D96A38">
              <w:rPr>
                <w:rFonts w:cs="Calibri"/>
              </w:rPr>
              <w:t xml:space="preserve">   </w:t>
            </w:r>
            <w:r w:rsidRPr="00D96A38">
              <w:rPr>
                <w:rFonts w:cs="Calibri"/>
                <w:b/>
              </w:rPr>
              <w:t xml:space="preserve">Recorder:  </w:t>
            </w:r>
            <w:r w:rsidR="00882B22">
              <w:rPr>
                <w:rFonts w:cs="Calibri"/>
              </w:rPr>
              <w:t xml:space="preserve">Devin </w:t>
            </w:r>
            <w:proofErr w:type="spellStart"/>
            <w:r w:rsidR="00882B22">
              <w:rPr>
                <w:rFonts w:cs="Calibri"/>
              </w:rPr>
              <w:t>Soper</w:t>
            </w:r>
            <w:proofErr w:type="spellEnd"/>
            <w:r w:rsidRPr="00D96A38">
              <w:rPr>
                <w:rFonts w:cs="Calibri"/>
              </w:rPr>
              <w:t xml:space="preserve">   </w:t>
            </w:r>
          </w:p>
        </w:tc>
      </w:tr>
      <w:tr w:rsidR="00B965F0" w:rsidRPr="00D96A38" w:rsidTr="00A605D9">
        <w:trPr>
          <w:trHeight w:val="288"/>
        </w:trPr>
        <w:tc>
          <w:tcPr>
            <w:tcW w:w="1066" w:type="pct"/>
            <w:vAlign w:val="bottom"/>
          </w:tcPr>
          <w:p w:rsidR="00B965F0" w:rsidRPr="00D96A38" w:rsidRDefault="00B965F0" w:rsidP="00A605D9">
            <w:pPr>
              <w:jc w:val="center"/>
              <w:rPr>
                <w:rFonts w:cs="Calibri"/>
              </w:rPr>
            </w:pPr>
            <w:r w:rsidRPr="00D96A38">
              <w:rPr>
                <w:rFonts w:cs="Calibri"/>
                <w:b/>
              </w:rPr>
              <w:t>Agenda Item</w:t>
            </w:r>
          </w:p>
        </w:tc>
        <w:tc>
          <w:tcPr>
            <w:tcW w:w="2731" w:type="pct"/>
            <w:vAlign w:val="bottom"/>
          </w:tcPr>
          <w:p w:rsidR="00B965F0" w:rsidRPr="00D96A38" w:rsidRDefault="00B965F0" w:rsidP="00A605D9">
            <w:pPr>
              <w:jc w:val="center"/>
              <w:rPr>
                <w:rFonts w:cs="Calibri"/>
              </w:rPr>
            </w:pPr>
            <w:r w:rsidRPr="00D96A38">
              <w:rPr>
                <w:rFonts w:cs="Calibri"/>
                <w:b/>
              </w:rPr>
              <w:t>Summary</w:t>
            </w:r>
          </w:p>
        </w:tc>
        <w:tc>
          <w:tcPr>
            <w:tcW w:w="1203" w:type="pct"/>
            <w:vAlign w:val="bottom"/>
          </w:tcPr>
          <w:p w:rsidR="00B965F0" w:rsidRPr="00D96A38" w:rsidRDefault="00B965F0" w:rsidP="00A605D9">
            <w:pPr>
              <w:jc w:val="center"/>
              <w:rPr>
                <w:rFonts w:cs="Calibri"/>
              </w:rPr>
            </w:pPr>
            <w:r w:rsidRPr="00D96A38">
              <w:rPr>
                <w:rFonts w:cs="Calibri"/>
                <w:b/>
              </w:rPr>
              <w:t>Action</w:t>
            </w:r>
          </w:p>
        </w:tc>
      </w:tr>
      <w:tr w:rsidR="00B965F0" w:rsidRPr="00D96A38" w:rsidTr="00A605D9">
        <w:tc>
          <w:tcPr>
            <w:tcW w:w="1066" w:type="pct"/>
          </w:tcPr>
          <w:p w:rsidR="00B965F0" w:rsidRPr="00D96A38" w:rsidRDefault="00B965F0" w:rsidP="00A605D9">
            <w:pPr>
              <w:ind w:left="360"/>
              <w:rPr>
                <w:rFonts w:cs="Calibri"/>
              </w:rPr>
            </w:pPr>
          </w:p>
          <w:p w:rsidR="00B965F0" w:rsidRPr="00D96A38" w:rsidRDefault="00B965F0" w:rsidP="00B965F0">
            <w:pPr>
              <w:numPr>
                <w:ilvl w:val="0"/>
                <w:numId w:val="14"/>
              </w:numPr>
              <w:spacing w:after="0" w:line="240" w:lineRule="auto"/>
              <w:rPr>
                <w:rFonts w:cs="Calibri"/>
              </w:rPr>
            </w:pPr>
            <w:r w:rsidRPr="00D96A38">
              <w:rPr>
                <w:rFonts w:cs="Calibri"/>
              </w:rPr>
              <w:t>Introductions</w:t>
            </w:r>
          </w:p>
          <w:p w:rsidR="00B965F0" w:rsidRPr="00D96A38" w:rsidRDefault="00B965F0" w:rsidP="00A605D9">
            <w:pPr>
              <w:rPr>
                <w:rFonts w:cs="Calibri"/>
              </w:rPr>
            </w:pPr>
          </w:p>
        </w:tc>
        <w:tc>
          <w:tcPr>
            <w:tcW w:w="2731" w:type="pct"/>
          </w:tcPr>
          <w:p w:rsidR="007B1CB7" w:rsidRDefault="00B965F0" w:rsidP="007B1CB7">
            <w:pPr>
              <w:spacing w:after="0" w:line="240" w:lineRule="auto"/>
              <w:ind w:left="720"/>
              <w:rPr>
                <w:rFonts w:cs="Calibri"/>
                <w:lang w:eastAsia="zh-CN"/>
              </w:rPr>
            </w:pPr>
            <w:r w:rsidRPr="0009247C">
              <w:rPr>
                <w:rFonts w:cs="Calibri"/>
                <w:lang w:eastAsia="zh-CN"/>
              </w:rPr>
              <w:t xml:space="preserve"> </w:t>
            </w:r>
          </w:p>
          <w:p w:rsidR="00B965F0" w:rsidRPr="00A112A0" w:rsidRDefault="00ED3BB5" w:rsidP="00B965F0">
            <w:pPr>
              <w:numPr>
                <w:ilvl w:val="0"/>
                <w:numId w:val="15"/>
              </w:numPr>
              <w:spacing w:after="0" w:line="240" w:lineRule="auto"/>
              <w:rPr>
                <w:rFonts w:cs="Calibri"/>
                <w:lang w:eastAsia="zh-CN"/>
              </w:rPr>
            </w:pPr>
            <w:r>
              <w:rPr>
                <w:rFonts w:cs="Calibri"/>
                <w:lang w:eastAsia="zh-CN"/>
              </w:rPr>
              <w:t>Please see attendance above.</w:t>
            </w:r>
          </w:p>
        </w:tc>
        <w:tc>
          <w:tcPr>
            <w:tcW w:w="1203" w:type="pct"/>
          </w:tcPr>
          <w:p w:rsidR="00B965F0" w:rsidRPr="00D96A38" w:rsidRDefault="00B965F0" w:rsidP="00A605D9">
            <w:pPr>
              <w:rPr>
                <w:rFonts w:cs="Calibri"/>
              </w:rPr>
            </w:pPr>
            <w:r w:rsidRPr="00D96A38">
              <w:rPr>
                <w:rFonts w:cs="Calibri"/>
              </w:rPr>
              <w:t xml:space="preserve"> </w:t>
            </w:r>
          </w:p>
          <w:p w:rsidR="00B965F0" w:rsidRPr="00D96A38" w:rsidRDefault="00B965F0" w:rsidP="00A605D9">
            <w:pPr>
              <w:rPr>
                <w:rFonts w:cs="Calibri"/>
              </w:rPr>
            </w:pPr>
            <w:r w:rsidRPr="00D96A38">
              <w:rPr>
                <w:rFonts w:cs="Calibri"/>
              </w:rPr>
              <w:t>FYI</w:t>
            </w:r>
          </w:p>
        </w:tc>
      </w:tr>
      <w:tr w:rsidR="00B965F0" w:rsidRPr="00D96A38" w:rsidTr="00A605D9">
        <w:tc>
          <w:tcPr>
            <w:tcW w:w="1066" w:type="pct"/>
          </w:tcPr>
          <w:p w:rsidR="00B965F0" w:rsidRPr="00D96A38" w:rsidRDefault="00B965F0" w:rsidP="00A605D9">
            <w:pPr>
              <w:ind w:left="360"/>
              <w:rPr>
                <w:rFonts w:cs="Calibri"/>
              </w:rPr>
            </w:pPr>
          </w:p>
          <w:p w:rsidR="00B965F0" w:rsidRPr="00D96A38" w:rsidRDefault="002147DE" w:rsidP="00B965F0">
            <w:pPr>
              <w:numPr>
                <w:ilvl w:val="0"/>
                <w:numId w:val="14"/>
              </w:numPr>
              <w:spacing w:after="0" w:line="240" w:lineRule="auto"/>
              <w:rPr>
                <w:rFonts w:cs="Calibri"/>
              </w:rPr>
            </w:pPr>
            <w:r>
              <w:rPr>
                <w:rFonts w:cs="Calibri"/>
              </w:rPr>
              <w:t xml:space="preserve">Review of October Design Thinking conversation </w:t>
            </w:r>
          </w:p>
          <w:p w:rsidR="00B965F0" w:rsidRPr="00D96A38" w:rsidRDefault="00B965F0" w:rsidP="00A605D9">
            <w:pPr>
              <w:ind w:left="360"/>
              <w:rPr>
                <w:rFonts w:cs="Calibri"/>
              </w:rPr>
            </w:pPr>
          </w:p>
        </w:tc>
        <w:tc>
          <w:tcPr>
            <w:tcW w:w="2731" w:type="pct"/>
          </w:tcPr>
          <w:p w:rsidR="002147DE" w:rsidRDefault="002147DE" w:rsidP="002147DE">
            <w:pPr>
              <w:numPr>
                <w:ilvl w:val="0"/>
                <w:numId w:val="16"/>
              </w:numPr>
              <w:autoSpaceDE w:val="0"/>
              <w:autoSpaceDN w:val="0"/>
              <w:adjustRightInd w:val="0"/>
              <w:spacing w:after="0" w:line="240" w:lineRule="auto"/>
              <w:rPr>
                <w:rFonts w:cs="Calibri"/>
                <w:lang w:eastAsia="en-CA"/>
              </w:rPr>
            </w:pPr>
            <w:r>
              <w:rPr>
                <w:rFonts w:cs="Calibri"/>
                <w:lang w:eastAsia="en-CA"/>
              </w:rPr>
              <w:t xml:space="preserve">Design Thinking is a structured methodology that facilitates the creative process of exploring a problem and thinking through ideas from different perspectives.  Notes from the ‘Uncovering the Possibilities’ phase will be used to design the year-long structure and topic order for future Library Student Advisory Committee Meetings.               </w:t>
            </w:r>
          </w:p>
          <w:p w:rsidR="002147DE" w:rsidRDefault="002147DE" w:rsidP="002147DE">
            <w:pPr>
              <w:numPr>
                <w:ilvl w:val="0"/>
                <w:numId w:val="16"/>
              </w:numPr>
              <w:autoSpaceDE w:val="0"/>
              <w:autoSpaceDN w:val="0"/>
              <w:adjustRightInd w:val="0"/>
              <w:spacing w:after="0" w:line="240" w:lineRule="auto"/>
              <w:rPr>
                <w:rFonts w:cs="Calibri"/>
                <w:lang w:eastAsia="en-CA"/>
              </w:rPr>
            </w:pPr>
            <w:r>
              <w:rPr>
                <w:rFonts w:cs="Calibri"/>
                <w:lang w:eastAsia="en-CA"/>
              </w:rPr>
              <w:t>Please see notes below the meeting minutes (Appendix A)</w:t>
            </w:r>
          </w:p>
          <w:p w:rsidR="00B965F0" w:rsidRPr="00ED3BB5" w:rsidRDefault="00B965F0" w:rsidP="00485094">
            <w:pPr>
              <w:autoSpaceDE w:val="0"/>
              <w:autoSpaceDN w:val="0"/>
              <w:adjustRightInd w:val="0"/>
              <w:spacing w:after="0" w:line="240" w:lineRule="auto"/>
              <w:ind w:left="720"/>
              <w:rPr>
                <w:rFonts w:cs="Calibri"/>
              </w:rPr>
            </w:pPr>
          </w:p>
        </w:tc>
        <w:tc>
          <w:tcPr>
            <w:tcW w:w="1203" w:type="pct"/>
          </w:tcPr>
          <w:p w:rsidR="00B965F0" w:rsidRPr="00D96A38" w:rsidRDefault="00B965F0" w:rsidP="00A605D9">
            <w:pPr>
              <w:rPr>
                <w:rFonts w:cs="Calibri"/>
              </w:rPr>
            </w:pPr>
            <w:r w:rsidRPr="00D96A38">
              <w:rPr>
                <w:rFonts w:cs="Calibri"/>
              </w:rPr>
              <w:t>FYI</w:t>
            </w:r>
          </w:p>
        </w:tc>
      </w:tr>
      <w:tr w:rsidR="00B965F0" w:rsidRPr="00D96A38" w:rsidTr="00A605D9">
        <w:trPr>
          <w:cantSplit/>
          <w:trHeight w:val="548"/>
        </w:trPr>
        <w:tc>
          <w:tcPr>
            <w:tcW w:w="1066" w:type="pct"/>
          </w:tcPr>
          <w:p w:rsidR="00B965F0" w:rsidRPr="00D96A38" w:rsidRDefault="00B965F0" w:rsidP="00A605D9">
            <w:pPr>
              <w:ind w:left="360"/>
              <w:rPr>
                <w:rFonts w:cs="Calibri"/>
              </w:rPr>
            </w:pPr>
          </w:p>
          <w:p w:rsidR="00B965F0" w:rsidRPr="00D96A38" w:rsidRDefault="002147DE" w:rsidP="00B965F0">
            <w:pPr>
              <w:numPr>
                <w:ilvl w:val="0"/>
                <w:numId w:val="14"/>
              </w:numPr>
              <w:spacing w:after="0" w:line="240" w:lineRule="auto"/>
              <w:rPr>
                <w:rFonts w:cs="Calibri"/>
              </w:rPr>
            </w:pPr>
            <w:r>
              <w:rPr>
                <w:rFonts w:cs="Calibri"/>
              </w:rPr>
              <w:t>Access to Resources – WHEN (Library Hours)</w:t>
            </w:r>
          </w:p>
          <w:p w:rsidR="00F4168A" w:rsidRDefault="00F4168A" w:rsidP="00A605D9">
            <w:pPr>
              <w:rPr>
                <w:rFonts w:cs="Calibri"/>
              </w:rPr>
            </w:pPr>
          </w:p>
          <w:p w:rsidR="00F4168A" w:rsidRPr="00F4168A" w:rsidRDefault="00F4168A" w:rsidP="00F4168A">
            <w:pPr>
              <w:rPr>
                <w:rFonts w:cs="Calibri"/>
              </w:rPr>
            </w:pPr>
          </w:p>
          <w:p w:rsidR="00F4168A" w:rsidRPr="00F4168A" w:rsidRDefault="00F4168A" w:rsidP="00F4168A">
            <w:pPr>
              <w:rPr>
                <w:rFonts w:cs="Calibri"/>
              </w:rPr>
            </w:pPr>
          </w:p>
          <w:p w:rsidR="00F4168A" w:rsidRPr="00F4168A" w:rsidRDefault="00F4168A" w:rsidP="00F4168A">
            <w:pPr>
              <w:rPr>
                <w:rFonts w:cs="Calibri"/>
              </w:rPr>
            </w:pPr>
          </w:p>
          <w:p w:rsidR="00F4168A" w:rsidRPr="00F4168A" w:rsidRDefault="00F4168A" w:rsidP="00F4168A">
            <w:pPr>
              <w:rPr>
                <w:rFonts w:cs="Calibri"/>
              </w:rPr>
            </w:pPr>
          </w:p>
          <w:p w:rsidR="00F4168A" w:rsidRPr="00F4168A" w:rsidRDefault="00F4168A" w:rsidP="00F4168A">
            <w:pPr>
              <w:rPr>
                <w:rFonts w:cs="Calibri"/>
              </w:rPr>
            </w:pPr>
          </w:p>
          <w:p w:rsidR="00F4168A" w:rsidRPr="00F4168A" w:rsidRDefault="00F4168A" w:rsidP="00F4168A">
            <w:pPr>
              <w:rPr>
                <w:rFonts w:cs="Calibri"/>
              </w:rPr>
            </w:pPr>
          </w:p>
          <w:p w:rsidR="00F4168A" w:rsidRPr="00F4168A" w:rsidRDefault="00F4168A" w:rsidP="00F4168A">
            <w:pPr>
              <w:rPr>
                <w:rFonts w:cs="Calibri"/>
              </w:rPr>
            </w:pPr>
          </w:p>
          <w:p w:rsidR="00F4168A" w:rsidRDefault="00F4168A" w:rsidP="00F4168A">
            <w:pPr>
              <w:rPr>
                <w:rFonts w:cs="Calibri"/>
              </w:rPr>
            </w:pPr>
          </w:p>
          <w:p w:rsidR="00B965F0" w:rsidRPr="00F4168A" w:rsidRDefault="00B965F0" w:rsidP="00F4168A">
            <w:pPr>
              <w:rPr>
                <w:rFonts w:cs="Calibri"/>
              </w:rPr>
            </w:pPr>
          </w:p>
        </w:tc>
        <w:tc>
          <w:tcPr>
            <w:tcW w:w="2731" w:type="pct"/>
          </w:tcPr>
          <w:p w:rsidR="007B1CB7" w:rsidRDefault="007B1CB7" w:rsidP="007B1CB7">
            <w:pPr>
              <w:spacing w:after="0" w:line="240" w:lineRule="auto"/>
              <w:ind w:left="770"/>
              <w:rPr>
                <w:rFonts w:cs="Calibri"/>
              </w:rPr>
            </w:pPr>
          </w:p>
          <w:p w:rsidR="00E15766" w:rsidRPr="0003404C" w:rsidRDefault="00C24E79" w:rsidP="008C3636">
            <w:pPr>
              <w:numPr>
                <w:ilvl w:val="0"/>
                <w:numId w:val="17"/>
              </w:numPr>
              <w:spacing w:after="0" w:line="240" w:lineRule="auto"/>
              <w:rPr>
                <w:rFonts w:cs="Calibri"/>
                <w:color w:val="943634"/>
              </w:rPr>
            </w:pPr>
            <w:r w:rsidRPr="0003404C">
              <w:rPr>
                <w:rFonts w:cs="Calibri"/>
                <w:color w:val="943634"/>
              </w:rPr>
              <w:t xml:space="preserve">Small group activity: </w:t>
            </w:r>
            <w:r w:rsidR="00E15766" w:rsidRPr="0003404C">
              <w:rPr>
                <w:rFonts w:cs="Calibri"/>
                <w:color w:val="943634"/>
              </w:rPr>
              <w:t xml:space="preserve">breakout into </w:t>
            </w:r>
            <w:r w:rsidRPr="0003404C">
              <w:rPr>
                <w:rFonts w:cs="Calibri"/>
                <w:color w:val="943634"/>
              </w:rPr>
              <w:t>groups of 2-3</w:t>
            </w:r>
            <w:r w:rsidR="00F4168A">
              <w:rPr>
                <w:rFonts w:cs="Calibri"/>
                <w:color w:val="943634"/>
              </w:rPr>
              <w:t xml:space="preserve"> to discuss library hours during </w:t>
            </w:r>
            <w:r w:rsidR="001D606C" w:rsidRPr="0003404C">
              <w:rPr>
                <w:rFonts w:cs="Calibri"/>
                <w:color w:val="943634"/>
              </w:rPr>
              <w:t>exam</w:t>
            </w:r>
            <w:r w:rsidR="00F4168A">
              <w:rPr>
                <w:rFonts w:cs="Calibri"/>
                <w:color w:val="943634"/>
              </w:rPr>
              <w:t>s</w:t>
            </w:r>
            <w:r w:rsidR="001D606C" w:rsidRPr="0003404C">
              <w:rPr>
                <w:rFonts w:cs="Calibri"/>
                <w:color w:val="943634"/>
              </w:rPr>
              <w:t>, holiday</w:t>
            </w:r>
            <w:r w:rsidR="00F4168A">
              <w:rPr>
                <w:rFonts w:cs="Calibri"/>
                <w:color w:val="943634"/>
              </w:rPr>
              <w:t>s</w:t>
            </w:r>
            <w:r w:rsidR="001D606C" w:rsidRPr="0003404C">
              <w:rPr>
                <w:rFonts w:cs="Calibri"/>
                <w:color w:val="943634"/>
              </w:rPr>
              <w:t>, weekend</w:t>
            </w:r>
            <w:r w:rsidR="00F4168A">
              <w:rPr>
                <w:rFonts w:cs="Calibri"/>
                <w:color w:val="943634"/>
              </w:rPr>
              <w:t>s</w:t>
            </w:r>
            <w:r w:rsidR="00E15766" w:rsidRPr="0003404C">
              <w:rPr>
                <w:rFonts w:cs="Calibri"/>
                <w:color w:val="943634"/>
              </w:rPr>
              <w:t xml:space="preserve">, </w:t>
            </w:r>
            <w:r w:rsidR="001D606C" w:rsidRPr="0003404C">
              <w:rPr>
                <w:rFonts w:cs="Calibri"/>
                <w:color w:val="943634"/>
              </w:rPr>
              <w:t xml:space="preserve">and </w:t>
            </w:r>
            <w:r w:rsidR="00E15766" w:rsidRPr="0003404C">
              <w:rPr>
                <w:rFonts w:cs="Calibri"/>
                <w:color w:val="943634"/>
              </w:rPr>
              <w:t>general</w:t>
            </w:r>
            <w:r w:rsidR="00F4168A">
              <w:rPr>
                <w:rFonts w:cs="Calibri"/>
                <w:color w:val="943634"/>
              </w:rPr>
              <w:t>ly</w:t>
            </w:r>
            <w:r w:rsidR="0037517E">
              <w:rPr>
                <w:rFonts w:cs="Calibri"/>
                <w:color w:val="943634"/>
              </w:rPr>
              <w:t>.</w:t>
            </w:r>
          </w:p>
          <w:p w:rsidR="0037517E" w:rsidRDefault="0037517E" w:rsidP="00EA075E">
            <w:pPr>
              <w:numPr>
                <w:ilvl w:val="0"/>
                <w:numId w:val="17"/>
              </w:numPr>
              <w:spacing w:after="0" w:line="240" w:lineRule="auto"/>
              <w:rPr>
                <w:rFonts w:cs="Calibri"/>
                <w:color w:val="943634"/>
              </w:rPr>
            </w:pPr>
            <w:r>
              <w:rPr>
                <w:rFonts w:cs="Calibri"/>
                <w:color w:val="943634"/>
              </w:rPr>
              <w:t xml:space="preserve">Guiding questions: </w:t>
            </w:r>
            <w:r w:rsidR="00E15766" w:rsidRPr="0003404C">
              <w:rPr>
                <w:rFonts w:cs="Calibri"/>
                <w:color w:val="943634"/>
              </w:rPr>
              <w:t>What would be the</w:t>
            </w:r>
            <w:r w:rsidR="001D606C" w:rsidRPr="0003404C">
              <w:rPr>
                <w:rFonts w:cs="Calibri"/>
                <w:color w:val="943634"/>
              </w:rPr>
              <w:t xml:space="preserve"> </w:t>
            </w:r>
            <w:r w:rsidR="00E15766" w:rsidRPr="0003404C">
              <w:rPr>
                <w:rFonts w:cs="Calibri"/>
                <w:color w:val="943634"/>
              </w:rPr>
              <w:t>ideal hours for each of these periods</w:t>
            </w:r>
            <w:r w:rsidR="001D606C" w:rsidRPr="0003404C">
              <w:rPr>
                <w:rFonts w:cs="Calibri"/>
                <w:color w:val="943634"/>
              </w:rPr>
              <w:t>, and what are the most important factors for you as students in thinking about library hours</w:t>
            </w:r>
            <w:r w:rsidR="00F4168A">
              <w:rPr>
                <w:rFonts w:cs="Calibri"/>
                <w:color w:val="943634"/>
              </w:rPr>
              <w:t>?</w:t>
            </w:r>
            <w:r w:rsidR="00EA075E">
              <w:rPr>
                <w:rFonts w:cs="Calibri"/>
                <w:color w:val="943634"/>
              </w:rPr>
              <w:t xml:space="preserve"> </w:t>
            </w:r>
          </w:p>
          <w:p w:rsidR="00CD528C" w:rsidRPr="00EA075E" w:rsidRDefault="00E15766" w:rsidP="00EA075E">
            <w:pPr>
              <w:numPr>
                <w:ilvl w:val="0"/>
                <w:numId w:val="17"/>
              </w:numPr>
              <w:spacing w:after="0" w:line="240" w:lineRule="auto"/>
              <w:rPr>
                <w:rFonts w:cs="Calibri"/>
                <w:color w:val="943634"/>
              </w:rPr>
            </w:pPr>
            <w:r w:rsidRPr="00EA075E">
              <w:rPr>
                <w:rFonts w:cs="Calibri"/>
                <w:color w:val="943634"/>
              </w:rPr>
              <w:t xml:space="preserve">Thoughts/ideas recorded on chart paper and then shared back to </w:t>
            </w:r>
            <w:r w:rsidR="001D606C" w:rsidRPr="00EA075E">
              <w:rPr>
                <w:rFonts w:cs="Calibri"/>
                <w:color w:val="943634"/>
              </w:rPr>
              <w:t xml:space="preserve">entire </w:t>
            </w:r>
            <w:r w:rsidRPr="00EA075E">
              <w:rPr>
                <w:rFonts w:cs="Calibri"/>
                <w:color w:val="943634"/>
              </w:rPr>
              <w:t xml:space="preserve">group </w:t>
            </w:r>
            <w:r w:rsidR="00F4168A" w:rsidRPr="00EA075E">
              <w:rPr>
                <w:rFonts w:cs="Calibri"/>
                <w:color w:val="943634"/>
              </w:rPr>
              <w:t>(see Appendix B for photos of chart paper).</w:t>
            </w:r>
          </w:p>
          <w:p w:rsidR="00997F76" w:rsidRDefault="00997F76" w:rsidP="00997F76">
            <w:pPr>
              <w:spacing w:after="0" w:line="240" w:lineRule="auto"/>
              <w:rPr>
                <w:rFonts w:cs="Calibri"/>
              </w:rPr>
            </w:pPr>
          </w:p>
          <w:p w:rsidR="00997F76" w:rsidRDefault="009A02D7" w:rsidP="009A02D7">
            <w:pPr>
              <w:spacing w:after="0" w:line="240" w:lineRule="auto"/>
              <w:ind w:left="410"/>
              <w:rPr>
                <w:rFonts w:cs="Calibri"/>
              </w:rPr>
            </w:pPr>
            <w:r>
              <w:rPr>
                <w:rFonts w:cs="Calibri"/>
                <w:b/>
              </w:rPr>
              <w:t>Exams</w:t>
            </w:r>
          </w:p>
          <w:p w:rsidR="009A02D7" w:rsidRDefault="009A02D7" w:rsidP="008C3636">
            <w:pPr>
              <w:numPr>
                <w:ilvl w:val="0"/>
                <w:numId w:val="17"/>
              </w:numPr>
              <w:spacing w:after="0" w:line="240" w:lineRule="auto"/>
              <w:rPr>
                <w:rFonts w:cs="Calibri"/>
              </w:rPr>
            </w:pPr>
            <w:r>
              <w:rPr>
                <w:rFonts w:cs="Calibri"/>
              </w:rPr>
              <w:t>All branches should be open 24/7: students need study space, especially if they are commuting to campus</w:t>
            </w:r>
          </w:p>
          <w:p w:rsidR="00D162D8" w:rsidRDefault="00D162D8" w:rsidP="008C3636">
            <w:pPr>
              <w:numPr>
                <w:ilvl w:val="0"/>
                <w:numId w:val="17"/>
              </w:numPr>
              <w:spacing w:after="0" w:line="240" w:lineRule="auto"/>
              <w:rPr>
                <w:rFonts w:cs="Calibri"/>
              </w:rPr>
            </w:pPr>
            <w:r>
              <w:rPr>
                <w:rFonts w:cs="Calibri"/>
              </w:rPr>
              <w:t>Study space, computers, and printers are most important factors for students during exams; access to circulation and reference services not as important</w:t>
            </w:r>
          </w:p>
          <w:p w:rsidR="00D162D8" w:rsidRDefault="00D162D8" w:rsidP="008C3636">
            <w:pPr>
              <w:numPr>
                <w:ilvl w:val="0"/>
                <w:numId w:val="17"/>
              </w:numPr>
              <w:spacing w:after="0" w:line="240" w:lineRule="auto"/>
              <w:rPr>
                <w:rFonts w:cs="Calibri"/>
              </w:rPr>
            </w:pPr>
            <w:r>
              <w:rPr>
                <w:rFonts w:cs="Calibri"/>
              </w:rPr>
              <w:t xml:space="preserve">Safety is an important concern: students want 24/7 access, but </w:t>
            </w:r>
            <w:r w:rsidR="00EA075E">
              <w:rPr>
                <w:rFonts w:cs="Calibri"/>
              </w:rPr>
              <w:t>want to feel safe when walking to bus or car park</w:t>
            </w:r>
          </w:p>
          <w:p w:rsidR="00D162D8" w:rsidRDefault="00D162D8" w:rsidP="008C3636">
            <w:pPr>
              <w:numPr>
                <w:ilvl w:val="0"/>
                <w:numId w:val="17"/>
              </w:numPr>
              <w:spacing w:after="0" w:line="240" w:lineRule="auto"/>
              <w:rPr>
                <w:rFonts w:cs="Calibri"/>
              </w:rPr>
            </w:pPr>
            <w:r>
              <w:rPr>
                <w:rFonts w:cs="Calibri"/>
              </w:rPr>
              <w:t>Cleanliness</w:t>
            </w:r>
            <w:r w:rsidR="0071150E">
              <w:rPr>
                <w:rFonts w:cs="Calibri"/>
              </w:rPr>
              <w:t>/hygiene</w:t>
            </w:r>
            <w:r>
              <w:rPr>
                <w:rFonts w:cs="Calibri"/>
              </w:rPr>
              <w:t xml:space="preserve"> is another important concern: </w:t>
            </w:r>
            <w:r w:rsidR="0071150E">
              <w:rPr>
                <w:rFonts w:cs="Calibri"/>
              </w:rPr>
              <w:t>students have a tendency to “camp out” in one spot for long periods; one solution to this would be to close specific sections of the library for cleaning, so students would still have a place to go, but custodial staff would still be able to keep the branches clean</w:t>
            </w:r>
          </w:p>
          <w:p w:rsidR="00D162D8" w:rsidRPr="00EA075E" w:rsidRDefault="0071150E" w:rsidP="00EA075E">
            <w:pPr>
              <w:numPr>
                <w:ilvl w:val="0"/>
                <w:numId w:val="17"/>
              </w:numPr>
              <w:spacing w:after="0" w:line="240" w:lineRule="auto"/>
              <w:rPr>
                <w:rFonts w:cs="Calibri"/>
              </w:rPr>
            </w:pPr>
            <w:r>
              <w:rPr>
                <w:rFonts w:cs="Calibri"/>
              </w:rPr>
              <w:t>Students understand that staff time is an obstacle to 24/7 access, but think that this could be addressed by keeping specific sections of the library open, much as banks keeps a small portion of a branch open to provide 24/7 access to ATMs</w:t>
            </w:r>
          </w:p>
          <w:p w:rsidR="008C3636" w:rsidRDefault="008C3636" w:rsidP="00AD6B04">
            <w:pPr>
              <w:numPr>
                <w:ilvl w:val="0"/>
                <w:numId w:val="17"/>
              </w:numPr>
              <w:spacing w:after="0" w:line="240" w:lineRule="auto"/>
              <w:rPr>
                <w:rFonts w:cs="Calibri"/>
              </w:rPr>
            </w:pPr>
            <w:r>
              <w:rPr>
                <w:rFonts w:cs="Calibri"/>
              </w:rPr>
              <w:t xml:space="preserve">For dedicated 24/7 section, </w:t>
            </w:r>
            <w:r w:rsidR="00AD6B04">
              <w:rPr>
                <w:rFonts w:cs="Calibri"/>
              </w:rPr>
              <w:t xml:space="preserve">students would want study space and computers/printers, not access to collections or research help </w:t>
            </w:r>
          </w:p>
          <w:p w:rsidR="00AD6B04" w:rsidRDefault="00AD6B04" w:rsidP="0012687B">
            <w:pPr>
              <w:spacing w:after="0" w:line="240" w:lineRule="auto"/>
              <w:rPr>
                <w:rFonts w:cs="Calibri"/>
              </w:rPr>
            </w:pPr>
          </w:p>
          <w:p w:rsidR="0012687B" w:rsidRPr="0012687B" w:rsidRDefault="0012687B" w:rsidP="0012687B">
            <w:pPr>
              <w:autoSpaceDE w:val="0"/>
              <w:autoSpaceDN w:val="0"/>
              <w:adjustRightInd w:val="0"/>
              <w:spacing w:after="0" w:line="240" w:lineRule="auto"/>
              <w:ind w:left="360"/>
              <w:rPr>
                <w:rFonts w:cs="Calibri"/>
                <w:b/>
                <w:lang w:eastAsia="en-CA"/>
              </w:rPr>
            </w:pPr>
            <w:r w:rsidRPr="0012687B">
              <w:rPr>
                <w:rFonts w:cs="Calibri"/>
                <w:b/>
                <w:lang w:eastAsia="en-CA"/>
              </w:rPr>
              <w:t>Printing (tangent)</w:t>
            </w:r>
          </w:p>
          <w:p w:rsidR="00AD6B04" w:rsidRDefault="0012687B" w:rsidP="00F1409D">
            <w:pPr>
              <w:numPr>
                <w:ilvl w:val="0"/>
                <w:numId w:val="17"/>
              </w:numPr>
              <w:spacing w:after="0" w:line="240" w:lineRule="auto"/>
              <w:rPr>
                <w:rFonts w:cs="Calibri"/>
              </w:rPr>
            </w:pPr>
            <w:r w:rsidRPr="00F1409D">
              <w:rPr>
                <w:rFonts w:cs="Calibri"/>
              </w:rPr>
              <w:t xml:space="preserve">Students also recommended implementing printing ‘express lines’ (similar to grocery stores), with some printers that have a per-job page limit </w:t>
            </w:r>
          </w:p>
          <w:p w:rsidR="00F1409D" w:rsidRPr="00E013C2" w:rsidRDefault="00F1409D" w:rsidP="00F1409D">
            <w:pPr>
              <w:spacing w:after="0" w:line="240" w:lineRule="auto"/>
              <w:rPr>
                <w:rFonts w:cs="Calibri"/>
              </w:rPr>
            </w:pPr>
          </w:p>
        </w:tc>
        <w:tc>
          <w:tcPr>
            <w:tcW w:w="1203" w:type="pct"/>
          </w:tcPr>
          <w:p w:rsidR="00B965F0" w:rsidRPr="001F09B5" w:rsidRDefault="00B965F0" w:rsidP="00A605D9">
            <w:pPr>
              <w:rPr>
                <w:rFonts w:cs="Calibri"/>
                <w:lang w:val="en-CA"/>
              </w:rPr>
            </w:pPr>
          </w:p>
        </w:tc>
      </w:tr>
      <w:tr w:rsidR="009A02D7" w:rsidRPr="00D96A38" w:rsidTr="00A605D9">
        <w:tc>
          <w:tcPr>
            <w:tcW w:w="1066" w:type="pct"/>
          </w:tcPr>
          <w:p w:rsidR="009A02D7" w:rsidRDefault="009A02D7" w:rsidP="009A02D7">
            <w:pPr>
              <w:spacing w:after="0" w:line="240" w:lineRule="auto"/>
              <w:ind w:left="360"/>
              <w:rPr>
                <w:rFonts w:cs="Calibri"/>
              </w:rPr>
            </w:pPr>
          </w:p>
          <w:p w:rsidR="009A02D7" w:rsidRPr="00D96A38" w:rsidRDefault="009A02D7" w:rsidP="009A02D7">
            <w:pPr>
              <w:spacing w:after="0" w:line="240" w:lineRule="auto"/>
              <w:ind w:left="360"/>
              <w:rPr>
                <w:rFonts w:cs="Calibri"/>
              </w:rPr>
            </w:pPr>
            <w:r>
              <w:rPr>
                <w:rFonts w:cs="Calibri"/>
              </w:rPr>
              <w:t>Access to Resources – WHEN (Library Hours)</w:t>
            </w:r>
          </w:p>
          <w:p w:rsidR="009A02D7" w:rsidRPr="00D96A38" w:rsidRDefault="009A02D7" w:rsidP="00A605D9">
            <w:pPr>
              <w:ind w:left="360"/>
              <w:rPr>
                <w:rFonts w:cs="Calibri"/>
              </w:rPr>
            </w:pPr>
          </w:p>
        </w:tc>
        <w:tc>
          <w:tcPr>
            <w:tcW w:w="2731" w:type="pct"/>
          </w:tcPr>
          <w:p w:rsidR="008C3636" w:rsidRDefault="008C3636" w:rsidP="008C3636">
            <w:pPr>
              <w:spacing w:after="0" w:line="240" w:lineRule="auto"/>
              <w:rPr>
                <w:rFonts w:cs="Calibri"/>
              </w:rPr>
            </w:pPr>
          </w:p>
          <w:p w:rsidR="008C3636" w:rsidRDefault="008C3636" w:rsidP="008C3636">
            <w:pPr>
              <w:spacing w:after="0" w:line="240" w:lineRule="auto"/>
              <w:ind w:left="410"/>
              <w:rPr>
                <w:rFonts w:cs="Calibri"/>
              </w:rPr>
            </w:pPr>
            <w:r>
              <w:rPr>
                <w:rFonts w:cs="Calibri"/>
                <w:b/>
              </w:rPr>
              <w:t>Holidays</w:t>
            </w:r>
          </w:p>
          <w:p w:rsidR="00AD6B04" w:rsidRDefault="00AD6B04" w:rsidP="008C3636">
            <w:pPr>
              <w:numPr>
                <w:ilvl w:val="0"/>
                <w:numId w:val="17"/>
              </w:numPr>
              <w:spacing w:after="0" w:line="240" w:lineRule="auto"/>
              <w:rPr>
                <w:rFonts w:cs="Calibri"/>
              </w:rPr>
            </w:pPr>
            <w:r>
              <w:rPr>
                <w:rFonts w:cs="Calibri"/>
              </w:rPr>
              <w:t>Students want the library to stay open over the holidays, if possible, but they feel more strongly about this for holidays that fall during the term, as opposed to holidays when classes are not in session</w:t>
            </w:r>
          </w:p>
          <w:p w:rsidR="00AD6B04" w:rsidRDefault="0012687B" w:rsidP="008C3636">
            <w:pPr>
              <w:numPr>
                <w:ilvl w:val="0"/>
                <w:numId w:val="17"/>
              </w:numPr>
              <w:spacing w:after="0" w:line="240" w:lineRule="auto"/>
              <w:rPr>
                <w:rFonts w:cs="Calibri"/>
              </w:rPr>
            </w:pPr>
            <w:r>
              <w:rPr>
                <w:rFonts w:cs="Calibri"/>
              </w:rPr>
              <w:t xml:space="preserve">For holidays during </w:t>
            </w:r>
            <w:r w:rsidR="00AD6B04">
              <w:rPr>
                <w:rFonts w:cs="Calibri"/>
              </w:rPr>
              <w:t>term, libraries should stay open at least from 9am-5pm or 10am-6pm</w:t>
            </w:r>
          </w:p>
          <w:p w:rsidR="00AD6B04" w:rsidRDefault="0012687B" w:rsidP="008C3636">
            <w:pPr>
              <w:numPr>
                <w:ilvl w:val="0"/>
                <w:numId w:val="17"/>
              </w:numPr>
              <w:spacing w:after="0" w:line="240" w:lineRule="auto"/>
              <w:rPr>
                <w:rFonts w:cs="Calibri"/>
              </w:rPr>
            </w:pPr>
            <w:r>
              <w:rPr>
                <w:rFonts w:cs="Calibri"/>
              </w:rPr>
              <w:t xml:space="preserve">For holidays when classes </w:t>
            </w:r>
            <w:r w:rsidR="00AD6B04">
              <w:rPr>
                <w:rFonts w:cs="Calibri"/>
              </w:rPr>
              <w:t xml:space="preserve">not in session, students want the library to stay open, but appreciate </w:t>
            </w:r>
            <w:r>
              <w:rPr>
                <w:rFonts w:cs="Calibri"/>
              </w:rPr>
              <w:t xml:space="preserve">that certain branches may need to close or have </w:t>
            </w:r>
            <w:r w:rsidR="00AD6B04">
              <w:rPr>
                <w:rFonts w:cs="Calibri"/>
              </w:rPr>
              <w:t>reduced hours (e.g., 12-5pm)</w:t>
            </w:r>
          </w:p>
          <w:p w:rsidR="009A02D7" w:rsidRDefault="009A02D7" w:rsidP="009A02D7">
            <w:pPr>
              <w:spacing w:after="0" w:line="240" w:lineRule="auto"/>
              <w:rPr>
                <w:rFonts w:cs="Calibri"/>
              </w:rPr>
            </w:pPr>
          </w:p>
          <w:p w:rsidR="009A02D7" w:rsidRDefault="009A02D7" w:rsidP="009A02D7">
            <w:pPr>
              <w:spacing w:after="0" w:line="240" w:lineRule="auto"/>
              <w:ind w:left="410"/>
              <w:rPr>
                <w:rFonts w:cs="Calibri"/>
              </w:rPr>
            </w:pPr>
            <w:r>
              <w:rPr>
                <w:rFonts w:cs="Calibri"/>
                <w:b/>
              </w:rPr>
              <w:t>Weekends</w:t>
            </w:r>
          </w:p>
          <w:p w:rsidR="00EA075E" w:rsidRDefault="00EA075E" w:rsidP="0012687B">
            <w:pPr>
              <w:numPr>
                <w:ilvl w:val="0"/>
                <w:numId w:val="22"/>
              </w:numPr>
              <w:spacing w:after="0" w:line="240" w:lineRule="auto"/>
              <w:rPr>
                <w:rFonts w:cs="Calibri"/>
              </w:rPr>
            </w:pPr>
            <w:r>
              <w:rPr>
                <w:rFonts w:cs="Calibri"/>
              </w:rPr>
              <w:t>Current</w:t>
            </w:r>
            <w:r w:rsidR="009A02D7">
              <w:rPr>
                <w:rFonts w:cs="Calibri"/>
              </w:rPr>
              <w:t xml:space="preserve"> </w:t>
            </w:r>
            <w:r w:rsidR="006D1D34">
              <w:rPr>
                <w:rFonts w:cs="Calibri"/>
              </w:rPr>
              <w:t xml:space="preserve">weekend </w:t>
            </w:r>
            <w:r w:rsidR="009A02D7">
              <w:rPr>
                <w:rFonts w:cs="Calibri"/>
              </w:rPr>
              <w:t xml:space="preserve">hours </w:t>
            </w:r>
            <w:r w:rsidR="006D1D34">
              <w:rPr>
                <w:rFonts w:cs="Calibri"/>
              </w:rPr>
              <w:t xml:space="preserve">mostly </w:t>
            </w:r>
            <w:r w:rsidR="009A02D7">
              <w:rPr>
                <w:rFonts w:cs="Calibri"/>
              </w:rPr>
              <w:t>OK, but certain libra</w:t>
            </w:r>
            <w:r>
              <w:rPr>
                <w:rFonts w:cs="Calibri"/>
              </w:rPr>
              <w:t>ries need to have longer hours</w:t>
            </w:r>
            <w:r w:rsidR="006D1D34">
              <w:rPr>
                <w:rFonts w:cs="Calibri"/>
              </w:rPr>
              <w:t xml:space="preserve"> (e.g., </w:t>
            </w:r>
            <w:r w:rsidR="0012687B" w:rsidRPr="0012687B">
              <w:rPr>
                <w:rFonts w:cs="Calibri"/>
              </w:rPr>
              <w:t>Xwi7xwa</w:t>
            </w:r>
            <w:r w:rsidR="006D1D34">
              <w:rPr>
                <w:rFonts w:cs="Calibri"/>
              </w:rPr>
              <w:t>)</w:t>
            </w:r>
          </w:p>
          <w:p w:rsidR="009A02D7" w:rsidRDefault="00EA075E" w:rsidP="008C3636">
            <w:pPr>
              <w:numPr>
                <w:ilvl w:val="0"/>
                <w:numId w:val="22"/>
              </w:numPr>
              <w:spacing w:after="0" w:line="240" w:lineRule="auto"/>
              <w:rPr>
                <w:rFonts w:cs="Calibri"/>
              </w:rPr>
            </w:pPr>
            <w:r>
              <w:rPr>
                <w:rFonts w:cs="Calibri"/>
              </w:rPr>
              <w:t>N</w:t>
            </w:r>
            <w:r w:rsidR="009A02D7">
              <w:rPr>
                <w:rFonts w:cs="Calibri"/>
              </w:rPr>
              <w:t>eed to keep the library open to accommodate students who work</w:t>
            </w:r>
            <w:r w:rsidR="0012687B">
              <w:rPr>
                <w:rFonts w:cs="Calibri"/>
              </w:rPr>
              <w:t xml:space="preserve"> part-time jobs on the </w:t>
            </w:r>
            <w:r w:rsidR="009A02D7">
              <w:rPr>
                <w:rFonts w:cs="Calibri"/>
              </w:rPr>
              <w:t>weekends, and may only be able to access library outside of 11am-5pm</w:t>
            </w:r>
          </w:p>
          <w:p w:rsidR="009A02D7" w:rsidRDefault="009A02D7" w:rsidP="00EA075E">
            <w:pPr>
              <w:spacing w:after="0" w:line="240" w:lineRule="auto"/>
              <w:rPr>
                <w:rFonts w:cs="Calibri"/>
              </w:rPr>
            </w:pPr>
          </w:p>
          <w:p w:rsidR="009A02D7" w:rsidRPr="009A02D7" w:rsidRDefault="009A02D7" w:rsidP="009A02D7">
            <w:pPr>
              <w:spacing w:after="0" w:line="240" w:lineRule="auto"/>
              <w:ind w:left="410"/>
              <w:rPr>
                <w:rFonts w:cs="Calibri"/>
                <w:b/>
              </w:rPr>
            </w:pPr>
            <w:r>
              <w:rPr>
                <w:rFonts w:cs="Calibri"/>
                <w:b/>
              </w:rPr>
              <w:t>Generally</w:t>
            </w:r>
          </w:p>
          <w:p w:rsidR="009A02D7" w:rsidRDefault="009A02D7" w:rsidP="008C3636">
            <w:pPr>
              <w:numPr>
                <w:ilvl w:val="0"/>
                <w:numId w:val="22"/>
              </w:numPr>
              <w:spacing w:after="0" w:line="240" w:lineRule="auto"/>
              <w:rPr>
                <w:rFonts w:cs="Calibri"/>
              </w:rPr>
            </w:pPr>
            <w:r>
              <w:rPr>
                <w:rFonts w:cs="Calibri"/>
              </w:rPr>
              <w:t>Open 30-60 minutes before earliest class start and 30-60 minutes after last class ends, as students often need access to library before and after class</w:t>
            </w:r>
            <w:r w:rsidR="00EA075E">
              <w:rPr>
                <w:rFonts w:cs="Calibri"/>
              </w:rPr>
              <w:t xml:space="preserve"> (esp. for printing, etc.)</w:t>
            </w:r>
          </w:p>
          <w:p w:rsidR="009A02D7" w:rsidRPr="001D606C" w:rsidRDefault="009A02D7" w:rsidP="008C3636">
            <w:pPr>
              <w:numPr>
                <w:ilvl w:val="0"/>
                <w:numId w:val="22"/>
              </w:numPr>
              <w:spacing w:after="0" w:line="240" w:lineRule="auto"/>
              <w:rPr>
                <w:rFonts w:cs="Calibri"/>
              </w:rPr>
            </w:pPr>
            <w:r>
              <w:rPr>
                <w:rFonts w:cs="Calibri"/>
              </w:rPr>
              <w:t>Also need to accommodate different study habits and schedules (morning people and evening people)</w:t>
            </w:r>
          </w:p>
          <w:p w:rsidR="009A02D7" w:rsidRDefault="009A02D7" w:rsidP="009A02D7">
            <w:pPr>
              <w:autoSpaceDE w:val="0"/>
              <w:autoSpaceDN w:val="0"/>
              <w:adjustRightInd w:val="0"/>
              <w:spacing w:after="0" w:line="240" w:lineRule="auto"/>
              <w:rPr>
                <w:rFonts w:cs="Calibri"/>
                <w:lang w:eastAsia="en-CA"/>
              </w:rPr>
            </w:pPr>
          </w:p>
          <w:p w:rsidR="009A02D7" w:rsidRPr="009A02D7" w:rsidRDefault="009A02D7" w:rsidP="009A02D7">
            <w:pPr>
              <w:spacing w:after="0" w:line="240" w:lineRule="auto"/>
              <w:ind w:left="410"/>
              <w:rPr>
                <w:rFonts w:cs="Calibri"/>
                <w:b/>
              </w:rPr>
            </w:pPr>
            <w:r>
              <w:rPr>
                <w:rFonts w:cs="Calibri"/>
                <w:b/>
              </w:rPr>
              <w:t>Summer</w:t>
            </w:r>
          </w:p>
          <w:p w:rsidR="008C3636" w:rsidRDefault="0012687B" w:rsidP="008C3636">
            <w:pPr>
              <w:numPr>
                <w:ilvl w:val="0"/>
                <w:numId w:val="22"/>
              </w:numPr>
              <w:spacing w:after="0" w:line="240" w:lineRule="auto"/>
              <w:rPr>
                <w:rFonts w:cs="Calibri"/>
              </w:rPr>
            </w:pPr>
            <w:r>
              <w:rPr>
                <w:rFonts w:cs="Calibri"/>
              </w:rPr>
              <w:t>Summer: 8am-8pm would be ideal</w:t>
            </w:r>
            <w:r w:rsidR="008C3636">
              <w:rPr>
                <w:rFonts w:cs="Calibri"/>
              </w:rPr>
              <w:t>; less demand during summer</w:t>
            </w:r>
            <w:r>
              <w:rPr>
                <w:rFonts w:cs="Calibri"/>
              </w:rPr>
              <w:t>, but still need to</w:t>
            </w:r>
            <w:r w:rsidR="008C3636">
              <w:rPr>
                <w:rFonts w:cs="Calibri"/>
              </w:rPr>
              <w:t xml:space="preserve"> accommodate students who are taking summe</w:t>
            </w:r>
            <w:r>
              <w:rPr>
                <w:rFonts w:cs="Calibri"/>
              </w:rPr>
              <w:t>r courses, which are condensed</w:t>
            </w:r>
          </w:p>
          <w:p w:rsidR="008C3636" w:rsidRDefault="0012687B" w:rsidP="008C3636">
            <w:pPr>
              <w:numPr>
                <w:ilvl w:val="0"/>
                <w:numId w:val="22"/>
              </w:numPr>
              <w:spacing w:after="0" w:line="240" w:lineRule="auto"/>
              <w:rPr>
                <w:rFonts w:cs="Calibri"/>
              </w:rPr>
            </w:pPr>
            <w:r>
              <w:rPr>
                <w:rFonts w:cs="Calibri"/>
              </w:rPr>
              <w:t>S</w:t>
            </w:r>
            <w:r w:rsidR="008C3636">
              <w:rPr>
                <w:rFonts w:cs="Calibri"/>
              </w:rPr>
              <w:t>tudents pay the same fees during the summer, but have reduced access to libraries – what gives?</w:t>
            </w:r>
          </w:p>
          <w:p w:rsidR="009A02D7" w:rsidRDefault="009A02D7" w:rsidP="007B1CB7">
            <w:pPr>
              <w:autoSpaceDE w:val="0"/>
              <w:autoSpaceDN w:val="0"/>
              <w:adjustRightInd w:val="0"/>
              <w:spacing w:after="0" w:line="240" w:lineRule="auto"/>
              <w:ind w:left="720"/>
              <w:rPr>
                <w:rFonts w:cs="Calibri"/>
                <w:lang w:eastAsia="en-CA"/>
              </w:rPr>
            </w:pPr>
          </w:p>
          <w:p w:rsidR="0037517E" w:rsidRDefault="0037517E" w:rsidP="0012687B">
            <w:pPr>
              <w:spacing w:after="0" w:line="240" w:lineRule="auto"/>
              <w:rPr>
                <w:rFonts w:cs="Calibri"/>
                <w:lang w:eastAsia="en-CA"/>
              </w:rPr>
            </w:pPr>
            <w:bookmarkStart w:id="0" w:name="_GoBack"/>
            <w:bookmarkEnd w:id="0"/>
          </w:p>
        </w:tc>
        <w:tc>
          <w:tcPr>
            <w:tcW w:w="1203" w:type="pct"/>
          </w:tcPr>
          <w:p w:rsidR="009A02D7" w:rsidRDefault="009A02D7" w:rsidP="007B1CB7">
            <w:pPr>
              <w:spacing w:after="0" w:line="240" w:lineRule="auto"/>
              <w:ind w:left="720"/>
              <w:rPr>
                <w:rFonts w:cs="Calibri"/>
              </w:rPr>
            </w:pPr>
          </w:p>
        </w:tc>
      </w:tr>
      <w:tr w:rsidR="00B965F0" w:rsidRPr="00D96A38" w:rsidTr="00A605D9">
        <w:tc>
          <w:tcPr>
            <w:tcW w:w="1066" w:type="pct"/>
          </w:tcPr>
          <w:p w:rsidR="00B965F0" w:rsidRPr="00D96A38" w:rsidRDefault="00B965F0" w:rsidP="00A605D9">
            <w:pPr>
              <w:ind w:left="360"/>
              <w:rPr>
                <w:rFonts w:cs="Calibri"/>
              </w:rPr>
            </w:pPr>
          </w:p>
          <w:p w:rsidR="00B965F0" w:rsidRPr="00D96A38" w:rsidRDefault="002147DE" w:rsidP="00B965F0">
            <w:pPr>
              <w:numPr>
                <w:ilvl w:val="0"/>
                <w:numId w:val="14"/>
              </w:numPr>
              <w:spacing w:after="0" w:line="240" w:lineRule="auto"/>
              <w:rPr>
                <w:rFonts w:cs="Calibri"/>
              </w:rPr>
            </w:pPr>
            <w:r>
              <w:rPr>
                <w:rFonts w:cs="Calibri"/>
              </w:rPr>
              <w:t>Access to Resources – WHO (Library staff)</w:t>
            </w:r>
          </w:p>
          <w:p w:rsidR="00B965F0" w:rsidRPr="00D96A38" w:rsidRDefault="00B965F0" w:rsidP="00A605D9">
            <w:pPr>
              <w:ind w:left="360"/>
              <w:rPr>
                <w:rFonts w:cs="Calibri"/>
              </w:rPr>
            </w:pPr>
          </w:p>
        </w:tc>
        <w:tc>
          <w:tcPr>
            <w:tcW w:w="2731" w:type="pct"/>
          </w:tcPr>
          <w:p w:rsidR="007B1CB7" w:rsidRDefault="007B1CB7" w:rsidP="007B1CB7">
            <w:pPr>
              <w:autoSpaceDE w:val="0"/>
              <w:autoSpaceDN w:val="0"/>
              <w:adjustRightInd w:val="0"/>
              <w:spacing w:after="0" w:line="240" w:lineRule="auto"/>
              <w:ind w:left="720"/>
              <w:rPr>
                <w:rFonts w:cs="Calibri"/>
                <w:lang w:eastAsia="en-CA"/>
              </w:rPr>
            </w:pPr>
          </w:p>
          <w:p w:rsidR="00076D5A" w:rsidRPr="0003404C" w:rsidRDefault="0012687B" w:rsidP="00997F76">
            <w:pPr>
              <w:numPr>
                <w:ilvl w:val="0"/>
                <w:numId w:val="18"/>
              </w:numPr>
              <w:autoSpaceDE w:val="0"/>
              <w:autoSpaceDN w:val="0"/>
              <w:adjustRightInd w:val="0"/>
              <w:spacing w:after="0" w:line="240" w:lineRule="auto"/>
              <w:rPr>
                <w:rFonts w:cs="Calibri"/>
                <w:color w:val="943634"/>
                <w:lang w:eastAsia="en-CA"/>
              </w:rPr>
            </w:pPr>
            <w:r>
              <w:rPr>
                <w:rFonts w:cs="Calibri"/>
                <w:color w:val="943634"/>
                <w:lang w:eastAsia="en-CA"/>
              </w:rPr>
              <w:t xml:space="preserve">Group discussion. Guiding questions: </w:t>
            </w:r>
            <w:r w:rsidR="00485094" w:rsidRPr="0003404C">
              <w:rPr>
                <w:rFonts w:cs="Calibri"/>
                <w:color w:val="943634"/>
                <w:lang w:eastAsia="en-CA"/>
              </w:rPr>
              <w:t>Imagine you are back on your very first day of post-secondary.  Imagine that you don't know anything about an academic Library (what's in it, what the buildings are like, what the policies are like, how to find anything at all).  What questions do you have in September?  October?  November?  December?  How might you want to be able to ask these questions?</w:t>
            </w:r>
          </w:p>
          <w:p w:rsidR="00485094" w:rsidRDefault="00485094" w:rsidP="001D606C">
            <w:pPr>
              <w:autoSpaceDE w:val="0"/>
              <w:autoSpaceDN w:val="0"/>
              <w:adjustRightInd w:val="0"/>
              <w:spacing w:after="0" w:line="240" w:lineRule="auto"/>
              <w:ind w:left="720"/>
              <w:rPr>
                <w:rFonts w:cs="Calibri"/>
                <w:lang w:eastAsia="en-CA"/>
              </w:rPr>
            </w:pPr>
          </w:p>
          <w:p w:rsidR="0018392D" w:rsidRPr="0018392D" w:rsidRDefault="0012687B" w:rsidP="0018392D">
            <w:pPr>
              <w:numPr>
                <w:ilvl w:val="0"/>
                <w:numId w:val="18"/>
              </w:numPr>
              <w:autoSpaceDE w:val="0"/>
              <w:autoSpaceDN w:val="0"/>
              <w:adjustRightInd w:val="0"/>
              <w:spacing w:after="0" w:line="240" w:lineRule="auto"/>
              <w:rPr>
                <w:rFonts w:cs="Calibri"/>
                <w:lang w:eastAsia="en-CA"/>
              </w:rPr>
            </w:pPr>
            <w:r>
              <w:rPr>
                <w:rFonts w:cs="Calibri"/>
                <w:lang w:eastAsia="en-CA"/>
              </w:rPr>
              <w:t>M</w:t>
            </w:r>
            <w:r w:rsidR="0018392D">
              <w:rPr>
                <w:rFonts w:cs="Calibri"/>
                <w:lang w:eastAsia="en-CA"/>
              </w:rPr>
              <w:t>ost students were not aware of the concept of subject librarians</w:t>
            </w:r>
            <w:r>
              <w:rPr>
                <w:rFonts w:cs="Calibri"/>
                <w:lang w:eastAsia="en-CA"/>
              </w:rPr>
              <w:t xml:space="preserve"> </w:t>
            </w:r>
          </w:p>
          <w:p w:rsidR="0018392D" w:rsidRDefault="0018392D" w:rsidP="00F66136">
            <w:pPr>
              <w:numPr>
                <w:ilvl w:val="0"/>
                <w:numId w:val="18"/>
              </w:numPr>
              <w:autoSpaceDE w:val="0"/>
              <w:autoSpaceDN w:val="0"/>
              <w:adjustRightInd w:val="0"/>
              <w:spacing w:after="0" w:line="240" w:lineRule="auto"/>
              <w:rPr>
                <w:rFonts w:cs="Calibri"/>
                <w:lang w:eastAsia="en-CA"/>
              </w:rPr>
            </w:pPr>
            <w:r>
              <w:rPr>
                <w:rFonts w:cs="Calibri"/>
                <w:lang w:eastAsia="en-CA"/>
              </w:rPr>
              <w:t xml:space="preserve">Students have difficulty identifying public service librarians, who should provide visual cues to indicate their areas of expertise </w:t>
            </w:r>
          </w:p>
          <w:p w:rsidR="0018392D" w:rsidRDefault="0018392D" w:rsidP="00F66136">
            <w:pPr>
              <w:numPr>
                <w:ilvl w:val="0"/>
                <w:numId w:val="18"/>
              </w:numPr>
              <w:autoSpaceDE w:val="0"/>
              <w:autoSpaceDN w:val="0"/>
              <w:adjustRightInd w:val="0"/>
              <w:spacing w:after="0" w:line="240" w:lineRule="auto"/>
              <w:rPr>
                <w:rFonts w:cs="Calibri"/>
                <w:lang w:eastAsia="en-CA"/>
              </w:rPr>
            </w:pPr>
            <w:r>
              <w:rPr>
                <w:rFonts w:cs="Calibri"/>
                <w:lang w:eastAsia="en-CA"/>
              </w:rPr>
              <w:t>Most students were not aware of the concept of research guides, and suggested that they are not visible or promoted enough</w:t>
            </w:r>
          </w:p>
          <w:p w:rsidR="0018392D" w:rsidRPr="00F66136" w:rsidRDefault="0018392D" w:rsidP="00F66136">
            <w:pPr>
              <w:numPr>
                <w:ilvl w:val="0"/>
                <w:numId w:val="18"/>
              </w:numPr>
              <w:autoSpaceDE w:val="0"/>
              <w:autoSpaceDN w:val="0"/>
              <w:adjustRightInd w:val="0"/>
              <w:spacing w:after="0" w:line="240" w:lineRule="auto"/>
              <w:rPr>
                <w:rFonts w:cs="Calibri"/>
                <w:lang w:eastAsia="en-CA"/>
              </w:rPr>
            </w:pPr>
            <w:r>
              <w:rPr>
                <w:rFonts w:cs="Calibri"/>
                <w:lang w:eastAsia="en-CA"/>
              </w:rPr>
              <w:t>Library should send a broadcast email to all first-year students, to highlight all of the resources available to them</w:t>
            </w:r>
          </w:p>
          <w:p w:rsidR="0018392D" w:rsidRDefault="0018392D" w:rsidP="00F66136">
            <w:pPr>
              <w:numPr>
                <w:ilvl w:val="0"/>
                <w:numId w:val="18"/>
              </w:numPr>
              <w:autoSpaceDE w:val="0"/>
              <w:autoSpaceDN w:val="0"/>
              <w:adjustRightInd w:val="0"/>
              <w:spacing w:after="0" w:line="240" w:lineRule="auto"/>
              <w:rPr>
                <w:rFonts w:cs="Calibri"/>
                <w:lang w:eastAsia="en-CA"/>
              </w:rPr>
            </w:pPr>
            <w:r>
              <w:rPr>
                <w:rFonts w:cs="Calibri"/>
                <w:lang w:eastAsia="en-CA"/>
              </w:rPr>
              <w:t>Library should also provide an online booking system for students to schedule appointments with subject librarians; this would break down barriers for students who are not comfortable approaching the reference desk or emailing a librarian directly</w:t>
            </w:r>
          </w:p>
          <w:p w:rsidR="0018392D" w:rsidRDefault="0018392D" w:rsidP="00F66136">
            <w:pPr>
              <w:numPr>
                <w:ilvl w:val="0"/>
                <w:numId w:val="18"/>
              </w:numPr>
              <w:autoSpaceDE w:val="0"/>
              <w:autoSpaceDN w:val="0"/>
              <w:adjustRightInd w:val="0"/>
              <w:spacing w:after="0" w:line="240" w:lineRule="auto"/>
              <w:rPr>
                <w:rFonts w:cs="Calibri"/>
                <w:lang w:eastAsia="en-CA"/>
              </w:rPr>
            </w:pPr>
            <w:r>
              <w:rPr>
                <w:rFonts w:cs="Calibri"/>
                <w:lang w:eastAsia="en-CA"/>
              </w:rPr>
              <w:t xml:space="preserve">Librarians should have </w:t>
            </w:r>
            <w:r w:rsidR="001725CB">
              <w:rPr>
                <w:rFonts w:cs="Calibri"/>
                <w:lang w:eastAsia="en-CA"/>
              </w:rPr>
              <w:t>open and bookable office hours</w:t>
            </w:r>
            <w:r>
              <w:rPr>
                <w:rFonts w:cs="Calibri"/>
                <w:lang w:eastAsia="en-CA"/>
              </w:rPr>
              <w:t>,</w:t>
            </w:r>
            <w:r w:rsidR="001725CB">
              <w:rPr>
                <w:rFonts w:cs="Calibri"/>
                <w:lang w:eastAsia="en-CA"/>
              </w:rPr>
              <w:t xml:space="preserve"> so students can get personalized help (not just general </w:t>
            </w:r>
            <w:r>
              <w:rPr>
                <w:rFonts w:cs="Calibri"/>
                <w:lang w:eastAsia="en-CA"/>
              </w:rPr>
              <w:t xml:space="preserve">library </w:t>
            </w:r>
            <w:r w:rsidR="001725CB">
              <w:rPr>
                <w:rFonts w:cs="Calibri"/>
                <w:lang w:eastAsia="en-CA"/>
              </w:rPr>
              <w:t xml:space="preserve">instruction </w:t>
            </w:r>
            <w:r>
              <w:rPr>
                <w:rFonts w:cs="Calibri"/>
                <w:lang w:eastAsia="en-CA"/>
              </w:rPr>
              <w:t>classes)</w:t>
            </w:r>
          </w:p>
          <w:p w:rsidR="0018392D" w:rsidRDefault="0018392D" w:rsidP="00F66136">
            <w:pPr>
              <w:numPr>
                <w:ilvl w:val="0"/>
                <w:numId w:val="18"/>
              </w:numPr>
              <w:autoSpaceDE w:val="0"/>
              <w:autoSpaceDN w:val="0"/>
              <w:adjustRightInd w:val="0"/>
              <w:spacing w:after="0" w:line="240" w:lineRule="auto"/>
              <w:rPr>
                <w:rFonts w:cs="Calibri"/>
                <w:lang w:eastAsia="en-CA"/>
              </w:rPr>
            </w:pPr>
            <w:r>
              <w:rPr>
                <w:rFonts w:cs="Calibri"/>
                <w:lang w:eastAsia="en-CA"/>
              </w:rPr>
              <w:t>Even when students receive library instruction, they feel don’t know that they can follow up for personalized help – librarians should be better at promoting these personalized consultation services</w:t>
            </w:r>
          </w:p>
          <w:p w:rsidR="00703A11" w:rsidRDefault="00703A11" w:rsidP="00F66136">
            <w:pPr>
              <w:numPr>
                <w:ilvl w:val="0"/>
                <w:numId w:val="18"/>
              </w:numPr>
              <w:autoSpaceDE w:val="0"/>
              <w:autoSpaceDN w:val="0"/>
              <w:adjustRightInd w:val="0"/>
              <w:spacing w:after="0" w:line="240" w:lineRule="auto"/>
              <w:rPr>
                <w:rFonts w:cs="Calibri"/>
                <w:lang w:eastAsia="en-CA"/>
              </w:rPr>
            </w:pPr>
            <w:r>
              <w:rPr>
                <w:rFonts w:cs="Calibri"/>
                <w:lang w:eastAsia="en-CA"/>
              </w:rPr>
              <w:t>When is the magic moment to connect with students? Around the first midterm, about a month an</w:t>
            </w:r>
            <w:r w:rsidR="0018392D">
              <w:rPr>
                <w:rFonts w:cs="Calibri"/>
                <w:lang w:eastAsia="en-CA"/>
              </w:rPr>
              <w:t>d a half into the term, once</w:t>
            </w:r>
            <w:r>
              <w:rPr>
                <w:rFonts w:cs="Calibri"/>
                <w:lang w:eastAsia="en-CA"/>
              </w:rPr>
              <w:t xml:space="preserve"> student</w:t>
            </w:r>
            <w:r w:rsidR="0018392D">
              <w:rPr>
                <w:rFonts w:cs="Calibri"/>
                <w:lang w:eastAsia="en-CA"/>
              </w:rPr>
              <w:t>s have</w:t>
            </w:r>
            <w:r w:rsidR="00164ACA">
              <w:rPr>
                <w:rFonts w:cs="Calibri"/>
                <w:lang w:eastAsia="en-CA"/>
              </w:rPr>
              <w:t xml:space="preserve"> had a chance to settle in; start of term is not ideal because there are too many distractions</w:t>
            </w:r>
            <w:r>
              <w:rPr>
                <w:rFonts w:cs="Calibri"/>
                <w:lang w:eastAsia="en-CA"/>
              </w:rPr>
              <w:t xml:space="preserve"> </w:t>
            </w:r>
          </w:p>
          <w:p w:rsidR="00703A11" w:rsidRDefault="00703A11" w:rsidP="00F66136">
            <w:pPr>
              <w:numPr>
                <w:ilvl w:val="0"/>
                <w:numId w:val="18"/>
              </w:numPr>
              <w:autoSpaceDE w:val="0"/>
              <w:autoSpaceDN w:val="0"/>
              <w:adjustRightInd w:val="0"/>
              <w:spacing w:after="0" w:line="240" w:lineRule="auto"/>
              <w:rPr>
                <w:rFonts w:cs="Calibri"/>
                <w:lang w:eastAsia="en-CA"/>
              </w:rPr>
            </w:pPr>
            <w:r>
              <w:rPr>
                <w:rFonts w:cs="Calibri"/>
                <w:lang w:eastAsia="en-CA"/>
              </w:rPr>
              <w:t xml:space="preserve">Students want an active social media presence; they use </w:t>
            </w:r>
            <w:proofErr w:type="spellStart"/>
            <w:r>
              <w:rPr>
                <w:rFonts w:cs="Calibri"/>
                <w:lang w:eastAsia="en-CA"/>
              </w:rPr>
              <w:t>facebook</w:t>
            </w:r>
            <w:proofErr w:type="spellEnd"/>
            <w:r>
              <w:rPr>
                <w:rFonts w:cs="Calibri"/>
                <w:lang w:eastAsia="en-CA"/>
              </w:rPr>
              <w:t xml:space="preserve"> more than twitter, but the </w:t>
            </w:r>
            <w:proofErr w:type="spellStart"/>
            <w:r>
              <w:rPr>
                <w:rFonts w:cs="Calibri"/>
                <w:lang w:eastAsia="en-CA"/>
              </w:rPr>
              <w:t>facebook</w:t>
            </w:r>
            <w:proofErr w:type="spellEnd"/>
            <w:r>
              <w:rPr>
                <w:rFonts w:cs="Calibri"/>
                <w:lang w:eastAsia="en-CA"/>
              </w:rPr>
              <w:t xml:space="preserve"> page needs to be very active and focus on events</w:t>
            </w:r>
          </w:p>
          <w:p w:rsidR="00703A11" w:rsidRDefault="00703A11" w:rsidP="00F66136">
            <w:pPr>
              <w:numPr>
                <w:ilvl w:val="0"/>
                <w:numId w:val="18"/>
              </w:numPr>
              <w:autoSpaceDE w:val="0"/>
              <w:autoSpaceDN w:val="0"/>
              <w:adjustRightInd w:val="0"/>
              <w:spacing w:after="0" w:line="240" w:lineRule="auto"/>
              <w:rPr>
                <w:rFonts w:cs="Calibri"/>
                <w:lang w:eastAsia="en-CA"/>
              </w:rPr>
            </w:pPr>
            <w:r>
              <w:rPr>
                <w:rFonts w:cs="Calibri"/>
                <w:lang w:eastAsia="en-CA"/>
              </w:rPr>
              <w:t xml:space="preserve">Integrated library instruction, particularly for </w:t>
            </w:r>
            <w:r w:rsidR="00164ACA">
              <w:rPr>
                <w:rFonts w:cs="Calibri"/>
                <w:lang w:eastAsia="en-CA"/>
              </w:rPr>
              <w:t>classes with over 100 students;</w:t>
            </w:r>
            <w:r>
              <w:rPr>
                <w:rFonts w:cs="Calibri"/>
                <w:lang w:eastAsia="en-CA"/>
              </w:rPr>
              <w:t xml:space="preserve"> integrating workshops with existing programs, such as workshop series for international student</w:t>
            </w:r>
            <w:r w:rsidR="00164ACA">
              <w:rPr>
                <w:rFonts w:cs="Calibri"/>
                <w:lang w:eastAsia="en-CA"/>
              </w:rPr>
              <w:t>s;</w:t>
            </w:r>
            <w:r>
              <w:rPr>
                <w:rFonts w:cs="Calibri"/>
                <w:lang w:eastAsia="en-CA"/>
              </w:rPr>
              <w:t xml:space="preserve"> workshops should focus </w:t>
            </w:r>
            <w:r>
              <w:rPr>
                <w:rFonts w:cs="Calibri"/>
                <w:lang w:eastAsia="en-CA"/>
              </w:rPr>
              <w:lastRenderedPageBreak/>
              <w:t>as much on 2</w:t>
            </w:r>
            <w:r w:rsidRPr="00703A11">
              <w:rPr>
                <w:rFonts w:cs="Calibri"/>
                <w:vertAlign w:val="superscript"/>
                <w:lang w:eastAsia="en-CA"/>
              </w:rPr>
              <w:t>nd</w:t>
            </w:r>
            <w:r>
              <w:rPr>
                <w:rFonts w:cs="Calibri"/>
                <w:lang w:eastAsia="en-CA"/>
              </w:rPr>
              <w:t xml:space="preserve"> and 3</w:t>
            </w:r>
            <w:r w:rsidRPr="00703A11">
              <w:rPr>
                <w:rFonts w:cs="Calibri"/>
                <w:vertAlign w:val="superscript"/>
                <w:lang w:eastAsia="en-CA"/>
              </w:rPr>
              <w:t>rd</w:t>
            </w:r>
            <w:r>
              <w:rPr>
                <w:rFonts w:cs="Calibri"/>
                <w:lang w:eastAsia="en-CA"/>
              </w:rPr>
              <w:t xml:space="preserve"> year students as they do on 1</w:t>
            </w:r>
            <w:r w:rsidRPr="00703A11">
              <w:rPr>
                <w:rFonts w:cs="Calibri"/>
                <w:vertAlign w:val="superscript"/>
                <w:lang w:eastAsia="en-CA"/>
              </w:rPr>
              <w:t>st</w:t>
            </w:r>
            <w:r>
              <w:rPr>
                <w:rFonts w:cs="Calibri"/>
                <w:lang w:eastAsia="en-CA"/>
              </w:rPr>
              <w:t xml:space="preserve"> year students, and they need to follow up year on year </w:t>
            </w:r>
          </w:p>
          <w:p w:rsidR="00703A11" w:rsidRDefault="00703A11" w:rsidP="00F66136">
            <w:pPr>
              <w:numPr>
                <w:ilvl w:val="0"/>
                <w:numId w:val="18"/>
              </w:numPr>
              <w:autoSpaceDE w:val="0"/>
              <w:autoSpaceDN w:val="0"/>
              <w:adjustRightInd w:val="0"/>
              <w:spacing w:after="0" w:line="240" w:lineRule="auto"/>
              <w:rPr>
                <w:rFonts w:cs="Calibri"/>
                <w:lang w:eastAsia="en-CA"/>
              </w:rPr>
            </w:pPr>
            <w:r>
              <w:rPr>
                <w:rFonts w:cs="Calibri"/>
                <w:lang w:eastAsia="en-CA"/>
              </w:rPr>
              <w:t>Include librarian contact information and office hours on class syllabi</w:t>
            </w:r>
            <w:r w:rsidR="00164ACA">
              <w:rPr>
                <w:rFonts w:cs="Calibri"/>
                <w:lang w:eastAsia="en-CA"/>
              </w:rPr>
              <w:t>, as well as on first-year faculty orientation materials (e.g.,</w:t>
            </w:r>
            <w:r w:rsidR="008A223A">
              <w:rPr>
                <w:rFonts w:cs="Calibri"/>
                <w:lang w:eastAsia="en-CA"/>
              </w:rPr>
              <w:t xml:space="preserve"> faculty of science and </w:t>
            </w:r>
            <w:proofErr w:type="spellStart"/>
            <w:r w:rsidR="008A223A">
              <w:rPr>
                <w:rFonts w:cs="Calibri"/>
                <w:lang w:eastAsia="en-CA"/>
              </w:rPr>
              <w:t>sauder</w:t>
            </w:r>
            <w:proofErr w:type="spellEnd"/>
            <w:r w:rsidR="00164ACA">
              <w:rPr>
                <w:rFonts w:cs="Calibri"/>
                <w:lang w:eastAsia="en-CA"/>
              </w:rPr>
              <w:t xml:space="preserve"> clipboards – see photos in Appendix B)</w:t>
            </w:r>
          </w:p>
          <w:p w:rsidR="00164ACA" w:rsidRDefault="00164ACA" w:rsidP="00164ACA">
            <w:pPr>
              <w:autoSpaceDE w:val="0"/>
              <w:autoSpaceDN w:val="0"/>
              <w:adjustRightInd w:val="0"/>
              <w:spacing w:after="0" w:line="240" w:lineRule="auto"/>
              <w:ind w:left="720"/>
              <w:rPr>
                <w:rFonts w:cs="Calibri"/>
                <w:lang w:eastAsia="en-CA"/>
              </w:rPr>
            </w:pPr>
          </w:p>
          <w:p w:rsidR="00485094" w:rsidRPr="00D96A38" w:rsidRDefault="00485094" w:rsidP="00164ACA">
            <w:pPr>
              <w:autoSpaceDE w:val="0"/>
              <w:autoSpaceDN w:val="0"/>
              <w:adjustRightInd w:val="0"/>
              <w:spacing w:after="0" w:line="240" w:lineRule="auto"/>
              <w:ind w:left="720"/>
              <w:rPr>
                <w:rFonts w:cs="Calibri"/>
                <w:lang w:eastAsia="en-CA"/>
              </w:rPr>
            </w:pPr>
          </w:p>
        </w:tc>
        <w:tc>
          <w:tcPr>
            <w:tcW w:w="1203" w:type="pct"/>
          </w:tcPr>
          <w:p w:rsidR="007B1CB7" w:rsidRDefault="007B1CB7" w:rsidP="007B1CB7">
            <w:pPr>
              <w:spacing w:after="0" w:line="240" w:lineRule="auto"/>
              <w:ind w:left="720"/>
              <w:rPr>
                <w:rFonts w:cs="Calibri"/>
              </w:rPr>
            </w:pPr>
          </w:p>
          <w:p w:rsidR="00B965F0" w:rsidRPr="00D96A38" w:rsidRDefault="00B965F0" w:rsidP="002147DE">
            <w:pPr>
              <w:spacing w:after="0" w:line="240" w:lineRule="auto"/>
              <w:ind w:left="720"/>
              <w:rPr>
                <w:rFonts w:cs="Calibri"/>
              </w:rPr>
            </w:pPr>
          </w:p>
        </w:tc>
      </w:tr>
      <w:tr w:rsidR="002147DE" w:rsidRPr="00D96A38" w:rsidTr="00A605D9">
        <w:tc>
          <w:tcPr>
            <w:tcW w:w="1066" w:type="pct"/>
          </w:tcPr>
          <w:p w:rsidR="0012687B" w:rsidRDefault="0012687B" w:rsidP="0012687B">
            <w:pPr>
              <w:ind w:left="360"/>
              <w:rPr>
                <w:rFonts w:cs="Calibri"/>
                <w:lang w:val="en-CA"/>
              </w:rPr>
            </w:pPr>
          </w:p>
          <w:p w:rsidR="002147DE" w:rsidRPr="00D96A38" w:rsidRDefault="002147DE" w:rsidP="002147DE">
            <w:pPr>
              <w:numPr>
                <w:ilvl w:val="0"/>
                <w:numId w:val="14"/>
              </w:numPr>
              <w:rPr>
                <w:rFonts w:cs="Calibri"/>
                <w:lang w:val="en-CA"/>
              </w:rPr>
            </w:pPr>
            <w:r>
              <w:rPr>
                <w:rFonts w:cs="Calibri"/>
                <w:lang w:val="en-CA"/>
              </w:rPr>
              <w:t>Access to Resources – WHAT (Collections)</w:t>
            </w:r>
          </w:p>
        </w:tc>
        <w:tc>
          <w:tcPr>
            <w:tcW w:w="2731" w:type="pct"/>
          </w:tcPr>
          <w:p w:rsidR="0012687B" w:rsidRDefault="0012687B" w:rsidP="0012687B">
            <w:pPr>
              <w:spacing w:after="0" w:line="240" w:lineRule="auto"/>
              <w:ind w:left="720"/>
              <w:rPr>
                <w:rFonts w:cs="Calibri"/>
                <w:color w:val="943634"/>
                <w:lang w:val="en-CA"/>
              </w:rPr>
            </w:pPr>
          </w:p>
          <w:p w:rsidR="0012687B" w:rsidRDefault="0012687B" w:rsidP="0012687B">
            <w:pPr>
              <w:spacing w:after="0" w:line="240" w:lineRule="auto"/>
              <w:ind w:left="720"/>
              <w:rPr>
                <w:rFonts w:cs="Calibri"/>
                <w:color w:val="943634"/>
                <w:lang w:val="en-CA"/>
              </w:rPr>
            </w:pPr>
          </w:p>
          <w:p w:rsidR="002147DE" w:rsidRPr="0003404C" w:rsidRDefault="0012687B" w:rsidP="009D2F91">
            <w:pPr>
              <w:numPr>
                <w:ilvl w:val="0"/>
                <w:numId w:val="19"/>
              </w:numPr>
              <w:spacing w:after="0" w:line="240" w:lineRule="auto"/>
              <w:rPr>
                <w:rFonts w:cs="Calibri"/>
                <w:color w:val="943634"/>
                <w:lang w:val="en-CA"/>
              </w:rPr>
            </w:pPr>
            <w:r>
              <w:rPr>
                <w:rFonts w:cs="Calibri"/>
                <w:color w:val="943634"/>
                <w:lang w:val="en-CA"/>
              </w:rPr>
              <w:t>No time; collections tabled for next meeting</w:t>
            </w:r>
          </w:p>
          <w:p w:rsidR="00485094" w:rsidRDefault="00485094" w:rsidP="001D606C">
            <w:pPr>
              <w:spacing w:after="0" w:line="240" w:lineRule="auto"/>
              <w:ind w:left="720"/>
              <w:rPr>
                <w:rFonts w:cs="Calibri"/>
                <w:color w:val="000000"/>
                <w:lang w:val="en-CA"/>
              </w:rPr>
            </w:pPr>
          </w:p>
          <w:p w:rsidR="00485094" w:rsidRDefault="00485094" w:rsidP="0012687B">
            <w:pPr>
              <w:spacing w:after="0" w:line="240" w:lineRule="auto"/>
              <w:ind w:left="720"/>
              <w:rPr>
                <w:rFonts w:cs="Calibri"/>
                <w:color w:val="000000"/>
                <w:lang w:val="en-CA"/>
              </w:rPr>
            </w:pPr>
          </w:p>
        </w:tc>
        <w:tc>
          <w:tcPr>
            <w:tcW w:w="1203" w:type="pct"/>
          </w:tcPr>
          <w:p w:rsidR="002147DE" w:rsidRDefault="002147DE" w:rsidP="002147DE">
            <w:pPr>
              <w:spacing w:after="0" w:line="240" w:lineRule="auto"/>
              <w:rPr>
                <w:rFonts w:cs="Calibri"/>
              </w:rPr>
            </w:pPr>
          </w:p>
        </w:tc>
      </w:tr>
      <w:tr w:rsidR="00B965F0" w:rsidRPr="00D96A38" w:rsidTr="00A605D9">
        <w:tc>
          <w:tcPr>
            <w:tcW w:w="1066" w:type="pct"/>
          </w:tcPr>
          <w:p w:rsidR="00B965F0" w:rsidRPr="00D96A38" w:rsidRDefault="00B965F0" w:rsidP="00A605D9">
            <w:pPr>
              <w:ind w:left="360"/>
              <w:rPr>
                <w:rFonts w:cs="Calibri"/>
                <w:lang w:val="en-CA"/>
              </w:rPr>
            </w:pPr>
          </w:p>
          <w:p w:rsidR="00B965F0" w:rsidRPr="00D96A38" w:rsidRDefault="00B965F0" w:rsidP="00B965F0">
            <w:pPr>
              <w:numPr>
                <w:ilvl w:val="0"/>
                <w:numId w:val="14"/>
              </w:numPr>
              <w:spacing w:after="0" w:line="240" w:lineRule="auto"/>
              <w:rPr>
                <w:rFonts w:cs="Calibri"/>
                <w:lang w:val="en-CA"/>
              </w:rPr>
            </w:pPr>
            <w:r w:rsidRPr="00D96A38">
              <w:rPr>
                <w:rFonts w:cs="Calibri"/>
                <w:lang w:val="en-CA"/>
              </w:rPr>
              <w:t>Next meeting</w:t>
            </w:r>
          </w:p>
          <w:p w:rsidR="00B965F0" w:rsidRPr="00D96A38" w:rsidRDefault="00B965F0" w:rsidP="00A605D9">
            <w:pPr>
              <w:ind w:left="360"/>
              <w:rPr>
                <w:rFonts w:cs="Calibri"/>
                <w:lang w:val="en-CA"/>
              </w:rPr>
            </w:pPr>
          </w:p>
        </w:tc>
        <w:tc>
          <w:tcPr>
            <w:tcW w:w="2731" w:type="pct"/>
          </w:tcPr>
          <w:p w:rsidR="007B1CB7" w:rsidRDefault="007B1CB7" w:rsidP="007B1CB7">
            <w:pPr>
              <w:spacing w:after="0" w:line="240" w:lineRule="auto"/>
              <w:ind w:left="720"/>
              <w:rPr>
                <w:rFonts w:cs="Calibri"/>
                <w:color w:val="000000"/>
                <w:lang w:val="en-CA"/>
              </w:rPr>
            </w:pPr>
          </w:p>
          <w:p w:rsidR="0012687B" w:rsidRDefault="0012687B" w:rsidP="007B1CB7">
            <w:pPr>
              <w:spacing w:after="0" w:line="240" w:lineRule="auto"/>
              <w:ind w:left="720"/>
              <w:rPr>
                <w:rFonts w:cs="Calibri"/>
                <w:color w:val="000000"/>
                <w:lang w:val="en-CA"/>
              </w:rPr>
            </w:pPr>
          </w:p>
          <w:p w:rsidR="00B965F0" w:rsidRPr="007B1CB7" w:rsidRDefault="00CD528C" w:rsidP="007B1CB7">
            <w:pPr>
              <w:numPr>
                <w:ilvl w:val="0"/>
                <w:numId w:val="16"/>
              </w:numPr>
              <w:spacing w:after="0" w:line="240" w:lineRule="auto"/>
              <w:rPr>
                <w:rFonts w:cs="Calibri"/>
                <w:color w:val="000000"/>
                <w:lang w:val="en-CA"/>
              </w:rPr>
            </w:pPr>
            <w:r w:rsidRPr="007B1CB7">
              <w:rPr>
                <w:rFonts w:cs="Calibri"/>
                <w:color w:val="000000"/>
                <w:lang w:val="en-CA"/>
              </w:rPr>
              <w:t xml:space="preserve">Group to determine </w:t>
            </w:r>
            <w:r w:rsidR="002147DE">
              <w:rPr>
                <w:rFonts w:cs="Calibri"/>
                <w:color w:val="000000"/>
                <w:lang w:val="en-CA"/>
              </w:rPr>
              <w:t>Term 2 meeting</w:t>
            </w:r>
            <w:r w:rsidRPr="007B1CB7">
              <w:rPr>
                <w:rFonts w:cs="Calibri"/>
                <w:color w:val="000000"/>
                <w:lang w:val="en-CA"/>
              </w:rPr>
              <w:t xml:space="preserve"> time via Doodle poll.</w:t>
            </w:r>
          </w:p>
          <w:p w:rsidR="00B965F0" w:rsidRPr="00D96A38" w:rsidRDefault="00B965F0" w:rsidP="00A605D9">
            <w:pPr>
              <w:rPr>
                <w:rFonts w:cs="Calibri"/>
                <w:color w:val="000000"/>
                <w:lang w:val="en-CA"/>
              </w:rPr>
            </w:pPr>
          </w:p>
        </w:tc>
        <w:tc>
          <w:tcPr>
            <w:tcW w:w="1203" w:type="pct"/>
          </w:tcPr>
          <w:p w:rsidR="00B965F0" w:rsidRPr="00D96A38" w:rsidRDefault="00CD528C" w:rsidP="00B965F0">
            <w:pPr>
              <w:numPr>
                <w:ilvl w:val="0"/>
                <w:numId w:val="16"/>
              </w:numPr>
              <w:spacing w:after="0" w:line="240" w:lineRule="auto"/>
              <w:rPr>
                <w:rFonts w:cs="Calibri"/>
              </w:rPr>
            </w:pPr>
            <w:r>
              <w:rPr>
                <w:rFonts w:cs="Calibri"/>
              </w:rPr>
              <w:t>Teri Grant to follow up with meeting minutes and a link to the Doodle poll.</w:t>
            </w:r>
          </w:p>
        </w:tc>
      </w:tr>
      <w:tr w:rsidR="00B965F0" w:rsidRPr="00D96A38" w:rsidTr="00A605D9">
        <w:trPr>
          <w:cantSplit/>
          <w:trHeight w:val="288"/>
        </w:trPr>
        <w:tc>
          <w:tcPr>
            <w:tcW w:w="5000" w:type="pct"/>
            <w:gridSpan w:val="3"/>
            <w:vAlign w:val="bottom"/>
          </w:tcPr>
          <w:p w:rsidR="00B965F0" w:rsidRPr="00D96A38" w:rsidRDefault="00B965F0" w:rsidP="00A605D9">
            <w:pPr>
              <w:rPr>
                <w:rFonts w:cs="Calibri"/>
              </w:rPr>
            </w:pPr>
            <w:r w:rsidRPr="00D96A38">
              <w:rPr>
                <w:rFonts w:cs="Calibri"/>
                <w:b/>
              </w:rPr>
              <w:t>Meeting Adjourned</w:t>
            </w:r>
            <w:r w:rsidRPr="00D96A38">
              <w:rPr>
                <w:rFonts w:cs="Calibri"/>
              </w:rPr>
              <w:t xml:space="preserve">:  </w:t>
            </w:r>
            <w:r w:rsidR="00CD528C">
              <w:rPr>
                <w:rFonts w:cs="Calibri"/>
              </w:rPr>
              <w:t>7:00</w:t>
            </w:r>
            <w:r w:rsidRPr="00D96A38">
              <w:rPr>
                <w:rFonts w:cs="Calibri"/>
              </w:rPr>
              <w:t>pm</w:t>
            </w:r>
          </w:p>
        </w:tc>
      </w:tr>
      <w:tr w:rsidR="00B965F0" w:rsidRPr="00D96A38" w:rsidTr="00A605D9">
        <w:trPr>
          <w:trHeight w:val="288"/>
        </w:trPr>
        <w:tc>
          <w:tcPr>
            <w:tcW w:w="5000" w:type="pct"/>
            <w:gridSpan w:val="3"/>
            <w:vAlign w:val="bottom"/>
          </w:tcPr>
          <w:p w:rsidR="00B965F0" w:rsidRPr="00C85715" w:rsidRDefault="00B965F0" w:rsidP="00A605D9">
            <w:pPr>
              <w:rPr>
                <w:rFonts w:cs="Calibri"/>
              </w:rPr>
            </w:pPr>
            <w:r w:rsidRPr="00D96A38">
              <w:rPr>
                <w:rFonts w:cs="Calibri"/>
                <w:b/>
              </w:rPr>
              <w:t>Next Meeting:</w:t>
            </w:r>
            <w:r>
              <w:rPr>
                <w:rFonts w:cs="Calibri"/>
                <w:b/>
              </w:rPr>
              <w:t xml:space="preserve"> </w:t>
            </w:r>
            <w:r>
              <w:rPr>
                <w:rFonts w:cs="Calibri"/>
              </w:rPr>
              <w:t>TBA</w:t>
            </w:r>
          </w:p>
        </w:tc>
      </w:tr>
      <w:tr w:rsidR="00B965F0" w:rsidRPr="00D96A38" w:rsidTr="00A605D9">
        <w:trPr>
          <w:trHeight w:val="288"/>
        </w:trPr>
        <w:tc>
          <w:tcPr>
            <w:tcW w:w="5000" w:type="pct"/>
            <w:gridSpan w:val="3"/>
            <w:vAlign w:val="bottom"/>
          </w:tcPr>
          <w:p w:rsidR="00B965F0" w:rsidRPr="00D96A38" w:rsidRDefault="00B965F0" w:rsidP="002147DE">
            <w:pPr>
              <w:rPr>
                <w:rFonts w:cs="Calibri"/>
              </w:rPr>
            </w:pPr>
            <w:r w:rsidRPr="00D96A38">
              <w:rPr>
                <w:rFonts w:cs="Calibri"/>
                <w:b/>
              </w:rPr>
              <w:t xml:space="preserve">Recorder: </w:t>
            </w:r>
            <w:r w:rsidR="002147DE">
              <w:rPr>
                <w:rFonts w:cs="Calibri"/>
              </w:rPr>
              <w:t xml:space="preserve">Devin </w:t>
            </w:r>
            <w:proofErr w:type="spellStart"/>
            <w:r w:rsidR="002147DE">
              <w:rPr>
                <w:rFonts w:cs="Calibri"/>
              </w:rPr>
              <w:t>Soper</w:t>
            </w:r>
            <w:proofErr w:type="spellEnd"/>
          </w:p>
        </w:tc>
      </w:tr>
    </w:tbl>
    <w:p w:rsidR="00B965F0" w:rsidRDefault="00B965F0" w:rsidP="00B965F0">
      <w:pPr>
        <w:spacing w:after="0" w:line="240" w:lineRule="auto"/>
        <w:rPr>
          <w:rFonts w:cs="Calibri"/>
          <w:lang w:val="en-CA"/>
        </w:rPr>
      </w:pPr>
    </w:p>
    <w:p w:rsidR="00B965F0" w:rsidRPr="00D96A38" w:rsidRDefault="00B965F0" w:rsidP="00B965F0">
      <w:pPr>
        <w:spacing w:after="0" w:line="240" w:lineRule="auto"/>
        <w:rPr>
          <w:rFonts w:cs="Calibri"/>
          <w:lang w:val="en-CA"/>
        </w:rPr>
      </w:pPr>
      <w:r w:rsidRPr="00D96A38">
        <w:rPr>
          <w:rFonts w:cs="Calibri"/>
          <w:lang w:val="en-CA"/>
        </w:rPr>
        <w:tab/>
      </w:r>
      <w:r w:rsidRPr="00D96A38">
        <w:rPr>
          <w:rFonts w:cs="Calibri"/>
          <w:lang w:val="en-CA"/>
        </w:rPr>
        <w:tab/>
      </w:r>
      <w:r w:rsidRPr="00D96A38">
        <w:rPr>
          <w:rFonts w:cs="Calibri"/>
          <w:lang w:val="en-CA"/>
        </w:rPr>
        <w:tab/>
      </w:r>
      <w:r w:rsidRPr="00D96A38">
        <w:rPr>
          <w:rFonts w:cs="Calibri"/>
          <w:lang w:val="en-CA"/>
        </w:rPr>
        <w:tab/>
      </w:r>
      <w:r w:rsidRPr="00D96A38">
        <w:rPr>
          <w:rFonts w:cs="Calibri"/>
          <w:lang w:val="en-CA"/>
        </w:rPr>
        <w:tab/>
      </w:r>
      <w:r w:rsidRPr="00D96A38">
        <w:rPr>
          <w:rFonts w:cs="Calibri"/>
          <w:lang w:val="en-CA"/>
        </w:rPr>
        <w:tab/>
      </w:r>
    </w:p>
    <w:p w:rsidR="00E64164" w:rsidRPr="00CD528C" w:rsidRDefault="00CD528C" w:rsidP="00B965F0">
      <w:pPr>
        <w:spacing w:after="0" w:line="240" w:lineRule="auto"/>
        <w:rPr>
          <w:b/>
        </w:rPr>
      </w:pPr>
      <w:r>
        <w:rPr>
          <w:b/>
        </w:rPr>
        <w:t>APPENDIX A: DESIGN THINKING NOTES (</w:t>
      </w:r>
      <w:r>
        <w:rPr>
          <w:b/>
          <w:i/>
        </w:rPr>
        <w:t>uncovering the possibilities</w:t>
      </w:r>
      <w:r>
        <w:rPr>
          <w:b/>
        </w:rPr>
        <w:t>)</w:t>
      </w:r>
    </w:p>
    <w:p w:rsidR="005E4A0B" w:rsidRDefault="005E4A0B" w:rsidP="00B965F0">
      <w:pPr>
        <w:spacing w:after="0" w:line="240" w:lineRule="auto"/>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3474"/>
        <w:gridCol w:w="3690"/>
        <w:gridCol w:w="3548"/>
      </w:tblGrid>
      <w:tr w:rsidR="00CD528C" w:rsidRPr="003B32C5" w:rsidTr="00CD528C">
        <w:tc>
          <w:tcPr>
            <w:tcW w:w="13106" w:type="dxa"/>
            <w:gridSpan w:val="4"/>
            <w:tcBorders>
              <w:bottom w:val="single" w:sz="4" w:space="0" w:color="auto"/>
            </w:tcBorders>
            <w:shd w:val="clear" w:color="auto" w:fill="002060"/>
            <w:vAlign w:val="center"/>
          </w:tcPr>
          <w:p w:rsidR="00CD528C" w:rsidRPr="00CD528C" w:rsidRDefault="00CD528C" w:rsidP="00CD528C">
            <w:pPr>
              <w:spacing w:after="0" w:line="240" w:lineRule="auto"/>
              <w:jc w:val="center"/>
              <w:rPr>
                <w:b/>
              </w:rPr>
            </w:pPr>
            <w:r w:rsidRPr="00CD528C">
              <w:rPr>
                <w:b/>
              </w:rPr>
              <w:t>In 2018, how might the Library user experience be described?  What do you see?  Hear?  Feel?  What can you do?  Not do?</w:t>
            </w:r>
          </w:p>
        </w:tc>
      </w:tr>
      <w:tr w:rsidR="003B32C5" w:rsidRPr="00CD528C" w:rsidTr="00A605D9">
        <w:tc>
          <w:tcPr>
            <w:tcW w:w="2394" w:type="dxa"/>
            <w:vMerge w:val="restart"/>
            <w:shd w:val="clear" w:color="auto" w:fill="C6D9F1"/>
            <w:vAlign w:val="center"/>
          </w:tcPr>
          <w:p w:rsidR="003B32C5" w:rsidRPr="00CD528C" w:rsidRDefault="003B32C5" w:rsidP="00B965F0">
            <w:pPr>
              <w:spacing w:after="0" w:line="240" w:lineRule="auto"/>
              <w:rPr>
                <w:b/>
              </w:rPr>
            </w:pPr>
            <w:r w:rsidRPr="00CD528C">
              <w:rPr>
                <w:b/>
              </w:rPr>
              <w:t>Technology</w:t>
            </w:r>
          </w:p>
        </w:tc>
        <w:tc>
          <w:tcPr>
            <w:tcW w:w="3474" w:type="dxa"/>
            <w:tcBorders>
              <w:bottom w:val="single" w:sz="4" w:space="0" w:color="auto"/>
            </w:tcBorders>
            <w:shd w:val="clear" w:color="auto" w:fill="C6D9F1"/>
          </w:tcPr>
          <w:p w:rsidR="003B32C5" w:rsidRPr="00CD528C" w:rsidRDefault="003B32C5" w:rsidP="00B965F0">
            <w:pPr>
              <w:spacing w:after="0" w:line="240" w:lineRule="auto"/>
              <w:rPr>
                <w:b/>
              </w:rPr>
            </w:pPr>
            <w:r w:rsidRPr="00CD528C">
              <w:rPr>
                <w:b/>
              </w:rPr>
              <w:t>Digital</w:t>
            </w:r>
          </w:p>
        </w:tc>
        <w:tc>
          <w:tcPr>
            <w:tcW w:w="3690" w:type="dxa"/>
            <w:tcBorders>
              <w:bottom w:val="single" w:sz="4" w:space="0" w:color="auto"/>
            </w:tcBorders>
            <w:shd w:val="clear" w:color="auto" w:fill="C6D9F1"/>
          </w:tcPr>
          <w:p w:rsidR="003B32C5" w:rsidRPr="00CD528C" w:rsidRDefault="003B32C5" w:rsidP="00B965F0">
            <w:pPr>
              <w:spacing w:after="0" w:line="240" w:lineRule="auto"/>
              <w:rPr>
                <w:b/>
              </w:rPr>
            </w:pPr>
            <w:r w:rsidRPr="00CD528C">
              <w:rPr>
                <w:b/>
              </w:rPr>
              <w:t>Digital/Physical</w:t>
            </w:r>
          </w:p>
        </w:tc>
        <w:tc>
          <w:tcPr>
            <w:tcW w:w="3548" w:type="dxa"/>
            <w:tcBorders>
              <w:bottom w:val="single" w:sz="4" w:space="0" w:color="auto"/>
            </w:tcBorders>
            <w:shd w:val="clear" w:color="auto" w:fill="C6D9F1"/>
          </w:tcPr>
          <w:p w:rsidR="003B32C5" w:rsidRPr="00CD528C" w:rsidRDefault="003B32C5" w:rsidP="00B965F0">
            <w:pPr>
              <w:spacing w:after="0" w:line="240" w:lineRule="auto"/>
              <w:rPr>
                <w:b/>
              </w:rPr>
            </w:pPr>
            <w:r w:rsidRPr="00CD528C">
              <w:rPr>
                <w:b/>
              </w:rPr>
              <w:t>Physical</w:t>
            </w:r>
          </w:p>
        </w:tc>
      </w:tr>
      <w:tr w:rsidR="003B32C5" w:rsidRPr="003B32C5" w:rsidTr="00A605D9">
        <w:tc>
          <w:tcPr>
            <w:tcW w:w="2394" w:type="dxa"/>
            <w:vMerge/>
            <w:tcBorders>
              <w:bottom w:val="single" w:sz="4" w:space="0" w:color="auto"/>
            </w:tcBorders>
            <w:shd w:val="clear" w:color="auto" w:fill="C6D9F1"/>
          </w:tcPr>
          <w:p w:rsidR="003B32C5" w:rsidRPr="003B32C5" w:rsidRDefault="003B32C5" w:rsidP="00B965F0">
            <w:pPr>
              <w:spacing w:after="0" w:line="240" w:lineRule="auto"/>
            </w:pPr>
          </w:p>
        </w:tc>
        <w:tc>
          <w:tcPr>
            <w:tcW w:w="3474" w:type="dxa"/>
            <w:tcBorders>
              <w:bottom w:val="single" w:sz="4" w:space="0" w:color="auto"/>
            </w:tcBorders>
            <w:shd w:val="clear" w:color="auto" w:fill="auto"/>
          </w:tcPr>
          <w:p w:rsidR="003B32C5" w:rsidRDefault="00C90C32" w:rsidP="00B965F0">
            <w:pPr>
              <w:numPr>
                <w:ilvl w:val="0"/>
                <w:numId w:val="13"/>
              </w:numPr>
              <w:spacing w:after="0" w:line="240" w:lineRule="auto"/>
            </w:pPr>
            <w:r>
              <w:t>Increase the use of technology</w:t>
            </w:r>
          </w:p>
          <w:p w:rsidR="00C90C32" w:rsidRDefault="00C90C32" w:rsidP="00B965F0">
            <w:pPr>
              <w:numPr>
                <w:ilvl w:val="0"/>
                <w:numId w:val="13"/>
              </w:numPr>
              <w:spacing w:after="0" w:line="240" w:lineRule="auto"/>
            </w:pPr>
            <w:r>
              <w:t>Music room</w:t>
            </w:r>
          </w:p>
          <w:p w:rsidR="00C90C32" w:rsidRDefault="00C90C32" w:rsidP="00B965F0">
            <w:pPr>
              <w:numPr>
                <w:ilvl w:val="0"/>
                <w:numId w:val="13"/>
              </w:numPr>
              <w:spacing w:after="0" w:line="240" w:lineRule="auto"/>
            </w:pPr>
            <w:r>
              <w:t>Touch screen</w:t>
            </w:r>
          </w:p>
          <w:p w:rsidR="00C90C32" w:rsidRDefault="00C90C32" w:rsidP="00B965F0">
            <w:pPr>
              <w:numPr>
                <w:ilvl w:val="0"/>
                <w:numId w:val="13"/>
              </w:numPr>
              <w:spacing w:after="0" w:line="240" w:lineRule="auto"/>
            </w:pPr>
            <w:r>
              <w:t xml:space="preserve">Library as a digital space, </w:t>
            </w:r>
            <w:r>
              <w:lastRenderedPageBreak/>
              <w:t>complete with digital community-building (vs a physical space)</w:t>
            </w:r>
          </w:p>
          <w:p w:rsidR="00C90C32" w:rsidRDefault="00C90C32" w:rsidP="00B965F0">
            <w:pPr>
              <w:numPr>
                <w:ilvl w:val="0"/>
                <w:numId w:val="13"/>
              </w:numPr>
              <w:spacing w:after="0" w:line="240" w:lineRule="auto"/>
            </w:pPr>
            <w:r>
              <w:t>More electronic books, fewer physical items</w:t>
            </w:r>
          </w:p>
          <w:p w:rsidR="00C90C32" w:rsidRDefault="00C90C32" w:rsidP="00B965F0">
            <w:pPr>
              <w:numPr>
                <w:ilvl w:val="0"/>
                <w:numId w:val="13"/>
              </w:numPr>
              <w:spacing w:after="0" w:line="240" w:lineRule="auto"/>
            </w:pPr>
            <w:r>
              <w:t>Library materials (</w:t>
            </w:r>
            <w:proofErr w:type="spellStart"/>
            <w:r>
              <w:t>eg</w:t>
            </w:r>
            <w:proofErr w:type="spellEnd"/>
            <w:r>
              <w:t>: books, journals) can all be accessed digitally</w:t>
            </w:r>
          </w:p>
          <w:p w:rsidR="00C90C32" w:rsidRDefault="00C90C32" w:rsidP="00B965F0">
            <w:pPr>
              <w:numPr>
                <w:ilvl w:val="0"/>
                <w:numId w:val="13"/>
              </w:numPr>
              <w:spacing w:after="0" w:line="240" w:lineRule="auto"/>
            </w:pPr>
            <w:r>
              <w:t>Signage to direct students to handy resources like online, faculty-specific guides</w:t>
            </w:r>
          </w:p>
          <w:p w:rsidR="00C90C32" w:rsidRDefault="00C90C32" w:rsidP="00B965F0">
            <w:pPr>
              <w:numPr>
                <w:ilvl w:val="0"/>
                <w:numId w:val="13"/>
              </w:numPr>
              <w:spacing w:after="0" w:line="240" w:lineRule="auto"/>
            </w:pPr>
            <w:r>
              <w:t>Open! (focused on open-access materials)</w:t>
            </w:r>
          </w:p>
          <w:p w:rsidR="00C90C32" w:rsidRPr="003B32C5" w:rsidRDefault="00C90C32" w:rsidP="00B965F0">
            <w:pPr>
              <w:numPr>
                <w:ilvl w:val="0"/>
                <w:numId w:val="13"/>
              </w:numPr>
              <w:spacing w:after="0" w:line="240" w:lineRule="auto"/>
            </w:pPr>
            <w:r>
              <w:t>Students more aware of resources because they are described in monthly e-letters</w:t>
            </w:r>
          </w:p>
        </w:tc>
        <w:tc>
          <w:tcPr>
            <w:tcW w:w="3690" w:type="dxa"/>
            <w:tcBorders>
              <w:bottom w:val="single" w:sz="4" w:space="0" w:color="auto"/>
            </w:tcBorders>
            <w:shd w:val="clear" w:color="auto" w:fill="auto"/>
          </w:tcPr>
          <w:p w:rsidR="003B32C5" w:rsidRDefault="00C90C32" w:rsidP="00B965F0">
            <w:pPr>
              <w:numPr>
                <w:ilvl w:val="0"/>
                <w:numId w:val="13"/>
              </w:numPr>
              <w:spacing w:after="0" w:line="240" w:lineRule="auto"/>
            </w:pPr>
            <w:r>
              <w:lastRenderedPageBreak/>
              <w:t>At home, mostly, and home on campus</w:t>
            </w:r>
          </w:p>
          <w:p w:rsidR="00C90C32" w:rsidRDefault="00C90C32" w:rsidP="00B965F0">
            <w:pPr>
              <w:numPr>
                <w:ilvl w:val="0"/>
                <w:numId w:val="13"/>
              </w:numPr>
              <w:spacing w:after="0" w:line="240" w:lineRule="auto"/>
            </w:pPr>
            <w:r>
              <w:t>Global (access things from various countries)</w:t>
            </w:r>
          </w:p>
          <w:p w:rsidR="00C90C32" w:rsidRDefault="00C90C32" w:rsidP="00B965F0">
            <w:pPr>
              <w:numPr>
                <w:ilvl w:val="0"/>
                <w:numId w:val="13"/>
              </w:numPr>
              <w:spacing w:after="0" w:line="240" w:lineRule="auto"/>
            </w:pPr>
            <w:r>
              <w:t xml:space="preserve">Ubiquitous (we can have </w:t>
            </w:r>
            <w:r>
              <w:lastRenderedPageBreak/>
              <w:t>access to books from everywhere)</w:t>
            </w:r>
          </w:p>
          <w:p w:rsidR="00C90C32" w:rsidRDefault="00C90C32" w:rsidP="00B965F0">
            <w:pPr>
              <w:numPr>
                <w:ilvl w:val="0"/>
                <w:numId w:val="13"/>
              </w:numPr>
              <w:spacing w:after="0" w:line="240" w:lineRule="auto"/>
            </w:pPr>
            <w:r>
              <w:t>Fluid</w:t>
            </w:r>
          </w:p>
          <w:p w:rsidR="00C90C32" w:rsidRDefault="00C90C32" w:rsidP="00B965F0">
            <w:pPr>
              <w:numPr>
                <w:ilvl w:val="0"/>
                <w:numId w:val="13"/>
              </w:numPr>
              <w:spacing w:after="0" w:line="240" w:lineRule="auto"/>
            </w:pPr>
            <w:r>
              <w:t>Outdoor library with communal seating, WIFI, etc.</w:t>
            </w:r>
          </w:p>
          <w:p w:rsidR="00C90C32" w:rsidRPr="003B32C5" w:rsidRDefault="00C90C32" w:rsidP="00B965F0">
            <w:pPr>
              <w:numPr>
                <w:ilvl w:val="0"/>
                <w:numId w:val="13"/>
              </w:numPr>
              <w:spacing w:after="0" w:line="240" w:lineRule="auto"/>
            </w:pPr>
            <w:r>
              <w:t xml:space="preserve">Regardless of the amount of traffic, all students will be able to access workstations at IKBLC and </w:t>
            </w:r>
            <w:proofErr w:type="spellStart"/>
            <w:r>
              <w:t>Koerner</w:t>
            </w:r>
            <w:proofErr w:type="spellEnd"/>
          </w:p>
        </w:tc>
        <w:tc>
          <w:tcPr>
            <w:tcW w:w="3548" w:type="dxa"/>
            <w:tcBorders>
              <w:bottom w:val="single" w:sz="4" w:space="0" w:color="auto"/>
            </w:tcBorders>
            <w:shd w:val="clear" w:color="auto" w:fill="auto"/>
          </w:tcPr>
          <w:p w:rsidR="003B32C5" w:rsidRDefault="00C90C32" w:rsidP="00B965F0">
            <w:pPr>
              <w:numPr>
                <w:ilvl w:val="0"/>
                <w:numId w:val="13"/>
              </w:numPr>
              <w:spacing w:after="0" w:line="240" w:lineRule="auto"/>
            </w:pPr>
            <w:r>
              <w:lastRenderedPageBreak/>
              <w:t>With robots flashing around</w:t>
            </w:r>
          </w:p>
          <w:p w:rsidR="00C90C32" w:rsidRDefault="00C90C32" w:rsidP="00B965F0">
            <w:pPr>
              <w:numPr>
                <w:ilvl w:val="0"/>
                <w:numId w:val="13"/>
              </w:numPr>
              <w:spacing w:after="0" w:line="240" w:lineRule="auto"/>
            </w:pPr>
            <w:r>
              <w:t>More computer workstations</w:t>
            </w:r>
          </w:p>
          <w:p w:rsidR="00C90C32" w:rsidRDefault="00C90C32" w:rsidP="00B965F0">
            <w:pPr>
              <w:numPr>
                <w:ilvl w:val="0"/>
                <w:numId w:val="13"/>
              </w:numPr>
              <w:spacing w:after="0" w:line="240" w:lineRule="auto"/>
            </w:pPr>
            <w:r>
              <w:t>More laptops/macs/PCs available</w:t>
            </w:r>
          </w:p>
          <w:p w:rsidR="00C90C32" w:rsidRDefault="00C90C32" w:rsidP="00B965F0">
            <w:pPr>
              <w:numPr>
                <w:ilvl w:val="0"/>
                <w:numId w:val="13"/>
              </w:numPr>
              <w:spacing w:after="0" w:line="240" w:lineRule="auto"/>
            </w:pPr>
            <w:r>
              <w:lastRenderedPageBreak/>
              <w:t>Monitoring for productive usage</w:t>
            </w:r>
          </w:p>
          <w:p w:rsidR="00C90C32" w:rsidRPr="003B32C5" w:rsidRDefault="00C90C32" w:rsidP="00B965F0">
            <w:pPr>
              <w:numPr>
                <w:ilvl w:val="0"/>
                <w:numId w:val="13"/>
              </w:numPr>
              <w:spacing w:after="0" w:line="240" w:lineRule="auto"/>
            </w:pPr>
            <w:r>
              <w:t>More people use retrieval system to get the books</w:t>
            </w:r>
          </w:p>
        </w:tc>
      </w:tr>
      <w:tr w:rsidR="003B32C5" w:rsidRPr="00CD528C" w:rsidTr="00A605D9">
        <w:tc>
          <w:tcPr>
            <w:tcW w:w="2394" w:type="dxa"/>
            <w:vMerge w:val="restart"/>
            <w:shd w:val="clear" w:color="auto" w:fill="C6D9F1"/>
            <w:vAlign w:val="center"/>
          </w:tcPr>
          <w:p w:rsidR="003B32C5" w:rsidRPr="00CD528C" w:rsidRDefault="003B32C5" w:rsidP="00B965F0">
            <w:pPr>
              <w:spacing w:after="0" w:line="240" w:lineRule="auto"/>
              <w:rPr>
                <w:b/>
              </w:rPr>
            </w:pPr>
            <w:r w:rsidRPr="00CD528C">
              <w:rPr>
                <w:b/>
              </w:rPr>
              <w:lastRenderedPageBreak/>
              <w:t>Space</w:t>
            </w:r>
          </w:p>
        </w:tc>
        <w:tc>
          <w:tcPr>
            <w:tcW w:w="3474" w:type="dxa"/>
            <w:shd w:val="clear" w:color="auto" w:fill="C6D9F1"/>
          </w:tcPr>
          <w:p w:rsidR="003B32C5" w:rsidRPr="00CD528C" w:rsidRDefault="003B32C5" w:rsidP="00B965F0">
            <w:pPr>
              <w:spacing w:after="0" w:line="240" w:lineRule="auto"/>
              <w:rPr>
                <w:b/>
              </w:rPr>
            </w:pPr>
            <w:r w:rsidRPr="00CD528C">
              <w:rPr>
                <w:b/>
              </w:rPr>
              <w:t>Collaborative</w:t>
            </w:r>
          </w:p>
        </w:tc>
        <w:tc>
          <w:tcPr>
            <w:tcW w:w="3690" w:type="dxa"/>
            <w:shd w:val="clear" w:color="auto" w:fill="C6D9F1"/>
          </w:tcPr>
          <w:p w:rsidR="003B32C5" w:rsidRPr="00CD528C" w:rsidRDefault="003B32C5" w:rsidP="00B965F0">
            <w:pPr>
              <w:spacing w:after="0" w:line="240" w:lineRule="auto"/>
              <w:rPr>
                <w:b/>
              </w:rPr>
            </w:pPr>
            <w:r w:rsidRPr="00CD528C">
              <w:rPr>
                <w:b/>
              </w:rPr>
              <w:t>Collaborative/Individual</w:t>
            </w:r>
          </w:p>
        </w:tc>
        <w:tc>
          <w:tcPr>
            <w:tcW w:w="3548" w:type="dxa"/>
            <w:shd w:val="clear" w:color="auto" w:fill="C6D9F1"/>
          </w:tcPr>
          <w:p w:rsidR="003B32C5" w:rsidRPr="00CD528C" w:rsidRDefault="003B32C5" w:rsidP="00B965F0">
            <w:pPr>
              <w:spacing w:after="0" w:line="240" w:lineRule="auto"/>
              <w:rPr>
                <w:b/>
              </w:rPr>
            </w:pPr>
            <w:r w:rsidRPr="00CD528C">
              <w:rPr>
                <w:b/>
              </w:rPr>
              <w:t>Individual</w:t>
            </w:r>
          </w:p>
        </w:tc>
      </w:tr>
      <w:tr w:rsidR="003B32C5" w:rsidRPr="003B32C5" w:rsidTr="00CD528C">
        <w:tc>
          <w:tcPr>
            <w:tcW w:w="2394" w:type="dxa"/>
            <w:vMerge/>
            <w:tcBorders>
              <w:bottom w:val="single" w:sz="4" w:space="0" w:color="auto"/>
            </w:tcBorders>
            <w:shd w:val="clear" w:color="auto" w:fill="auto"/>
            <w:vAlign w:val="center"/>
          </w:tcPr>
          <w:p w:rsidR="003B32C5" w:rsidRPr="003B32C5" w:rsidRDefault="003B32C5" w:rsidP="00B965F0">
            <w:pPr>
              <w:spacing w:after="0" w:line="240" w:lineRule="auto"/>
            </w:pPr>
          </w:p>
        </w:tc>
        <w:tc>
          <w:tcPr>
            <w:tcW w:w="3474" w:type="dxa"/>
            <w:tcBorders>
              <w:bottom w:val="single" w:sz="4" w:space="0" w:color="auto"/>
            </w:tcBorders>
            <w:shd w:val="clear" w:color="auto" w:fill="auto"/>
          </w:tcPr>
          <w:p w:rsidR="003B32C5" w:rsidRDefault="00C90C32" w:rsidP="00B965F0">
            <w:pPr>
              <w:numPr>
                <w:ilvl w:val="0"/>
                <w:numId w:val="12"/>
              </w:numPr>
              <w:spacing w:after="0" w:line="240" w:lineRule="auto"/>
            </w:pPr>
            <w:r>
              <w:t>Increase bookable study rooms</w:t>
            </w:r>
          </w:p>
          <w:p w:rsidR="00C90C32" w:rsidRDefault="00C90C32" w:rsidP="00B965F0">
            <w:pPr>
              <w:numPr>
                <w:ilvl w:val="0"/>
                <w:numId w:val="12"/>
              </w:numPr>
              <w:spacing w:after="0" w:line="240" w:lineRule="auto"/>
            </w:pPr>
            <w:r>
              <w:t>Increase bookable media rooms</w:t>
            </w:r>
          </w:p>
          <w:p w:rsidR="00C90C32" w:rsidRDefault="00C90C32" w:rsidP="00B965F0">
            <w:pPr>
              <w:numPr>
                <w:ilvl w:val="0"/>
                <w:numId w:val="12"/>
              </w:numPr>
              <w:spacing w:after="0" w:line="240" w:lineRule="auto"/>
            </w:pPr>
            <w:r>
              <w:t>More bookable group study spaces</w:t>
            </w:r>
          </w:p>
          <w:p w:rsidR="00C90C32" w:rsidRDefault="00C90C32" w:rsidP="00B965F0">
            <w:pPr>
              <w:numPr>
                <w:ilvl w:val="0"/>
                <w:numId w:val="12"/>
              </w:numPr>
              <w:spacing w:after="0" w:line="240" w:lineRule="auto"/>
            </w:pPr>
            <w:r>
              <w:t>Many coffee tables replaced by tables more conducive to studying</w:t>
            </w:r>
          </w:p>
          <w:p w:rsidR="00C90C32" w:rsidRDefault="00C90C32" w:rsidP="00B965F0">
            <w:pPr>
              <w:numPr>
                <w:ilvl w:val="0"/>
                <w:numId w:val="12"/>
              </w:numPr>
              <w:spacing w:after="0" w:line="240" w:lineRule="auto"/>
            </w:pPr>
            <w:r>
              <w:t>More group study space</w:t>
            </w:r>
          </w:p>
          <w:p w:rsidR="00C90C32" w:rsidRDefault="00C90C32" w:rsidP="00B965F0">
            <w:pPr>
              <w:numPr>
                <w:ilvl w:val="0"/>
                <w:numId w:val="12"/>
              </w:numPr>
              <w:spacing w:after="0" w:line="240" w:lineRule="auto"/>
            </w:pPr>
            <w:r>
              <w:t>Enough study space (can find a place every time period)</w:t>
            </w:r>
          </w:p>
          <w:p w:rsidR="00C90C32" w:rsidRDefault="00C90C32" w:rsidP="00B965F0">
            <w:pPr>
              <w:numPr>
                <w:ilvl w:val="0"/>
                <w:numId w:val="12"/>
              </w:numPr>
              <w:spacing w:after="0" w:line="240" w:lineRule="auto"/>
            </w:pPr>
            <w:r>
              <w:t xml:space="preserve">A maker space providing more hands-on experiences </w:t>
            </w:r>
            <w:r>
              <w:lastRenderedPageBreak/>
              <w:t>for students</w:t>
            </w:r>
          </w:p>
          <w:p w:rsidR="00C90C32" w:rsidRDefault="00C90C32" w:rsidP="00B965F0">
            <w:pPr>
              <w:numPr>
                <w:ilvl w:val="0"/>
                <w:numId w:val="12"/>
              </w:numPr>
              <w:spacing w:after="0" w:line="240" w:lineRule="auto"/>
            </w:pPr>
            <w:r>
              <w:t>There will be triple the number of group study rooms and study spaces at IKBLC</w:t>
            </w:r>
          </w:p>
          <w:p w:rsidR="00C90C32" w:rsidRPr="003B32C5" w:rsidRDefault="00C90C32" w:rsidP="00B965F0">
            <w:pPr>
              <w:numPr>
                <w:ilvl w:val="0"/>
                <w:numId w:val="12"/>
              </w:numPr>
              <w:spacing w:after="0" w:line="240" w:lineRule="auto"/>
            </w:pPr>
            <w:r>
              <w:t>Renovation of study space and decoration</w:t>
            </w:r>
          </w:p>
        </w:tc>
        <w:tc>
          <w:tcPr>
            <w:tcW w:w="3690" w:type="dxa"/>
            <w:tcBorders>
              <w:bottom w:val="single" w:sz="4" w:space="0" w:color="auto"/>
            </w:tcBorders>
            <w:shd w:val="clear" w:color="auto" w:fill="auto"/>
          </w:tcPr>
          <w:p w:rsidR="003B32C5" w:rsidRDefault="00C90C32" w:rsidP="00B965F0">
            <w:pPr>
              <w:numPr>
                <w:ilvl w:val="0"/>
                <w:numId w:val="12"/>
              </w:numPr>
              <w:spacing w:after="0" w:line="240" w:lineRule="auto"/>
            </w:pPr>
            <w:r>
              <w:lastRenderedPageBreak/>
              <w:t>Much more organized and up to date room bookings</w:t>
            </w:r>
          </w:p>
          <w:p w:rsidR="00C90C32" w:rsidRDefault="00C90C32" w:rsidP="00B965F0">
            <w:pPr>
              <w:numPr>
                <w:ilvl w:val="0"/>
                <w:numId w:val="12"/>
              </w:numPr>
              <w:spacing w:after="0" w:line="240" w:lineRule="auto"/>
            </w:pPr>
            <w:r>
              <w:t>Rooms are often double booked or some people plain-out lie</w:t>
            </w:r>
          </w:p>
          <w:p w:rsidR="00C90C32" w:rsidRPr="003B32C5" w:rsidRDefault="00C90C32" w:rsidP="00B965F0">
            <w:pPr>
              <w:numPr>
                <w:ilvl w:val="0"/>
                <w:numId w:val="12"/>
              </w:numPr>
              <w:spacing w:after="0" w:line="240" w:lineRule="auto"/>
            </w:pPr>
            <w:r>
              <w:t>Connected!  (less insular work space and more collaborative spaces)</w:t>
            </w:r>
          </w:p>
        </w:tc>
        <w:tc>
          <w:tcPr>
            <w:tcW w:w="3548" w:type="dxa"/>
            <w:tcBorders>
              <w:bottom w:val="single" w:sz="4" w:space="0" w:color="auto"/>
            </w:tcBorders>
            <w:shd w:val="clear" w:color="auto" w:fill="auto"/>
          </w:tcPr>
          <w:p w:rsidR="003B32C5" w:rsidRDefault="00C90C32" w:rsidP="00B965F0">
            <w:pPr>
              <w:numPr>
                <w:ilvl w:val="0"/>
                <w:numId w:val="12"/>
              </w:numPr>
              <w:spacing w:after="0" w:line="240" w:lineRule="auto"/>
            </w:pPr>
            <w:r>
              <w:t>Very quiet environment for studying and working</w:t>
            </w:r>
          </w:p>
          <w:p w:rsidR="00C90C32" w:rsidRDefault="00C90C32" w:rsidP="00B965F0">
            <w:pPr>
              <w:numPr>
                <w:ilvl w:val="0"/>
                <w:numId w:val="12"/>
              </w:numPr>
              <w:spacing w:after="0" w:line="240" w:lineRule="auto"/>
            </w:pPr>
            <w:r>
              <w:t>Individualized (Library remembers your preferences) – and probably private</w:t>
            </w:r>
          </w:p>
          <w:p w:rsidR="00C90C32" w:rsidRDefault="00C90C32" w:rsidP="00B965F0">
            <w:pPr>
              <w:numPr>
                <w:ilvl w:val="0"/>
                <w:numId w:val="12"/>
              </w:numPr>
              <w:spacing w:after="0" w:line="240" w:lineRule="auto"/>
            </w:pPr>
            <w:r>
              <w:t>More study spaces strictly for studying (silent study area)</w:t>
            </w:r>
          </w:p>
          <w:p w:rsidR="00C90C32" w:rsidRPr="003B32C5" w:rsidRDefault="00C90C32" w:rsidP="00B965F0">
            <w:pPr>
              <w:numPr>
                <w:ilvl w:val="0"/>
                <w:numId w:val="12"/>
              </w:numPr>
              <w:spacing w:after="0" w:line="240" w:lineRule="auto"/>
            </w:pPr>
            <w:r>
              <w:t>There will be more cubicle spaces at IKBLC</w:t>
            </w:r>
          </w:p>
        </w:tc>
      </w:tr>
      <w:tr w:rsidR="003B32C5" w:rsidRPr="00CD528C" w:rsidTr="00A605D9">
        <w:tc>
          <w:tcPr>
            <w:tcW w:w="2394" w:type="dxa"/>
            <w:vMerge w:val="restart"/>
            <w:shd w:val="clear" w:color="auto" w:fill="C6D9F1"/>
            <w:vAlign w:val="center"/>
          </w:tcPr>
          <w:p w:rsidR="003B32C5" w:rsidRPr="00CD528C" w:rsidRDefault="003B32C5" w:rsidP="00B965F0">
            <w:pPr>
              <w:spacing w:after="0" w:line="240" w:lineRule="auto"/>
              <w:rPr>
                <w:b/>
              </w:rPr>
            </w:pPr>
            <w:r w:rsidRPr="00CD528C">
              <w:rPr>
                <w:b/>
              </w:rPr>
              <w:lastRenderedPageBreak/>
              <w:t>Resources</w:t>
            </w:r>
          </w:p>
        </w:tc>
        <w:tc>
          <w:tcPr>
            <w:tcW w:w="3474" w:type="dxa"/>
            <w:shd w:val="clear" w:color="auto" w:fill="C6D9F1"/>
          </w:tcPr>
          <w:p w:rsidR="003B32C5" w:rsidRPr="00CD528C" w:rsidRDefault="003B32C5" w:rsidP="00B965F0">
            <w:pPr>
              <w:spacing w:after="0" w:line="240" w:lineRule="auto"/>
              <w:rPr>
                <w:b/>
              </w:rPr>
            </w:pPr>
            <w:r w:rsidRPr="00CD528C">
              <w:rPr>
                <w:b/>
              </w:rPr>
              <w:t>Human</w:t>
            </w:r>
          </w:p>
        </w:tc>
        <w:tc>
          <w:tcPr>
            <w:tcW w:w="3690" w:type="dxa"/>
            <w:shd w:val="clear" w:color="auto" w:fill="C6D9F1"/>
          </w:tcPr>
          <w:p w:rsidR="003B32C5" w:rsidRPr="00CD528C" w:rsidRDefault="003B32C5" w:rsidP="00B965F0">
            <w:pPr>
              <w:spacing w:after="0" w:line="240" w:lineRule="auto"/>
              <w:rPr>
                <w:b/>
              </w:rPr>
            </w:pPr>
            <w:r w:rsidRPr="00CD528C">
              <w:rPr>
                <w:b/>
              </w:rPr>
              <w:t>Human/Physical</w:t>
            </w:r>
          </w:p>
        </w:tc>
        <w:tc>
          <w:tcPr>
            <w:tcW w:w="3548" w:type="dxa"/>
            <w:shd w:val="clear" w:color="auto" w:fill="C6D9F1"/>
          </w:tcPr>
          <w:p w:rsidR="003B32C5" w:rsidRPr="00CD528C" w:rsidRDefault="003B32C5" w:rsidP="00B965F0">
            <w:pPr>
              <w:spacing w:after="0" w:line="240" w:lineRule="auto"/>
              <w:rPr>
                <w:b/>
              </w:rPr>
            </w:pPr>
            <w:r w:rsidRPr="00CD528C">
              <w:rPr>
                <w:b/>
              </w:rPr>
              <w:t>Physical</w:t>
            </w:r>
          </w:p>
        </w:tc>
      </w:tr>
      <w:tr w:rsidR="003B32C5" w:rsidRPr="003B32C5" w:rsidTr="00CD528C">
        <w:tc>
          <w:tcPr>
            <w:tcW w:w="2394" w:type="dxa"/>
            <w:vMerge/>
            <w:shd w:val="clear" w:color="auto" w:fill="auto"/>
          </w:tcPr>
          <w:p w:rsidR="003B32C5" w:rsidRPr="003B32C5" w:rsidRDefault="003B32C5" w:rsidP="00B965F0">
            <w:pPr>
              <w:spacing w:after="0" w:line="240" w:lineRule="auto"/>
            </w:pPr>
          </w:p>
        </w:tc>
        <w:tc>
          <w:tcPr>
            <w:tcW w:w="3474" w:type="dxa"/>
            <w:shd w:val="clear" w:color="auto" w:fill="auto"/>
          </w:tcPr>
          <w:p w:rsidR="003B32C5" w:rsidRDefault="003B32C5" w:rsidP="00B965F0">
            <w:pPr>
              <w:numPr>
                <w:ilvl w:val="0"/>
                <w:numId w:val="11"/>
              </w:numPr>
              <w:spacing w:after="0" w:line="240" w:lineRule="auto"/>
            </w:pPr>
            <w:r>
              <w:t>Human library (access to people)</w:t>
            </w:r>
          </w:p>
          <w:p w:rsidR="003B32C5" w:rsidRDefault="003B32C5" w:rsidP="00B965F0">
            <w:pPr>
              <w:numPr>
                <w:ilvl w:val="0"/>
                <w:numId w:val="11"/>
              </w:numPr>
              <w:spacing w:after="0" w:line="240" w:lineRule="auto"/>
            </w:pPr>
            <w:r>
              <w:t xml:space="preserve">Academic support </w:t>
            </w:r>
            <w:proofErr w:type="spellStart"/>
            <w:r>
              <w:t>centre</w:t>
            </w:r>
            <w:proofErr w:type="spellEnd"/>
            <w:r>
              <w:t xml:space="preserve"> in all libraries</w:t>
            </w:r>
          </w:p>
          <w:p w:rsidR="003B32C5" w:rsidRDefault="003B32C5" w:rsidP="00B965F0">
            <w:pPr>
              <w:numPr>
                <w:ilvl w:val="0"/>
                <w:numId w:val="11"/>
              </w:numPr>
              <w:spacing w:after="0" w:line="240" w:lineRule="auto"/>
            </w:pPr>
            <w:r>
              <w:t>Longer accessible hours</w:t>
            </w:r>
          </w:p>
          <w:p w:rsidR="003B32C5" w:rsidRDefault="003B32C5" w:rsidP="00B965F0">
            <w:pPr>
              <w:numPr>
                <w:ilvl w:val="0"/>
                <w:numId w:val="11"/>
              </w:numPr>
              <w:spacing w:after="0" w:line="240" w:lineRule="auto"/>
            </w:pPr>
            <w:r>
              <w:t>Bookable appointment online</w:t>
            </w:r>
          </w:p>
          <w:p w:rsidR="003B32C5" w:rsidRDefault="003B32C5" w:rsidP="00B965F0">
            <w:pPr>
              <w:numPr>
                <w:ilvl w:val="0"/>
                <w:numId w:val="11"/>
              </w:numPr>
              <w:spacing w:after="0" w:line="240" w:lineRule="auto"/>
            </w:pPr>
            <w:r>
              <w:t>More libraries open 24/7 during finals</w:t>
            </w:r>
          </w:p>
          <w:p w:rsidR="003B32C5" w:rsidRPr="003B32C5" w:rsidRDefault="003B32C5" w:rsidP="00B965F0">
            <w:pPr>
              <w:numPr>
                <w:ilvl w:val="0"/>
                <w:numId w:val="11"/>
              </w:numPr>
              <w:spacing w:after="0" w:line="240" w:lineRule="auto"/>
            </w:pPr>
            <w:r>
              <w:t>Words won’t have the primary place (instead: picture, video, audio)</w:t>
            </w:r>
          </w:p>
        </w:tc>
        <w:tc>
          <w:tcPr>
            <w:tcW w:w="3690" w:type="dxa"/>
            <w:shd w:val="clear" w:color="auto" w:fill="auto"/>
          </w:tcPr>
          <w:p w:rsidR="003B32C5" w:rsidRDefault="003B32C5" w:rsidP="00B965F0">
            <w:pPr>
              <w:numPr>
                <w:ilvl w:val="0"/>
                <w:numId w:val="11"/>
              </w:numPr>
              <w:spacing w:after="0" w:line="240" w:lineRule="auto"/>
            </w:pPr>
            <w:r>
              <w:t xml:space="preserve">Expansion of the wellness </w:t>
            </w:r>
            <w:proofErr w:type="spellStart"/>
            <w:r>
              <w:t>centre</w:t>
            </w:r>
            <w:proofErr w:type="spellEnd"/>
          </w:p>
          <w:p w:rsidR="003B32C5" w:rsidRDefault="003B32C5" w:rsidP="00B965F0">
            <w:pPr>
              <w:numPr>
                <w:ilvl w:val="0"/>
                <w:numId w:val="11"/>
              </w:numPr>
              <w:spacing w:after="0" w:line="240" w:lineRule="auto"/>
            </w:pPr>
            <w:r>
              <w:t>Central hub for wellness resources (emotional, physical) for student success</w:t>
            </w:r>
          </w:p>
          <w:p w:rsidR="003B32C5" w:rsidRDefault="003B32C5" w:rsidP="00B965F0">
            <w:pPr>
              <w:numPr>
                <w:ilvl w:val="0"/>
                <w:numId w:val="11"/>
              </w:numPr>
              <w:spacing w:after="0" w:line="240" w:lineRule="auto"/>
            </w:pPr>
            <w:r>
              <w:t>Engaging!</w:t>
            </w:r>
          </w:p>
          <w:p w:rsidR="003B32C5" w:rsidRDefault="003B32C5" w:rsidP="00B965F0">
            <w:pPr>
              <w:numPr>
                <w:ilvl w:val="0"/>
                <w:numId w:val="11"/>
              </w:numPr>
              <w:spacing w:after="0" w:line="240" w:lineRule="auto"/>
            </w:pPr>
            <w:r>
              <w:t>Not letting the library and librarians exist in the physical space only (reaching out to students)</w:t>
            </w:r>
          </w:p>
          <w:p w:rsidR="003B32C5" w:rsidRPr="003B32C5" w:rsidRDefault="003B32C5" w:rsidP="00B965F0">
            <w:pPr>
              <w:numPr>
                <w:ilvl w:val="0"/>
                <w:numId w:val="11"/>
              </w:numPr>
              <w:spacing w:after="0" w:line="240" w:lineRule="auto"/>
            </w:pPr>
            <w:r>
              <w:t>No reference desks; roving reference librarians instead</w:t>
            </w:r>
          </w:p>
        </w:tc>
        <w:tc>
          <w:tcPr>
            <w:tcW w:w="3548" w:type="dxa"/>
            <w:shd w:val="clear" w:color="auto" w:fill="auto"/>
          </w:tcPr>
          <w:p w:rsidR="003B32C5" w:rsidRDefault="003B32C5" w:rsidP="00B965F0">
            <w:pPr>
              <w:numPr>
                <w:ilvl w:val="0"/>
                <w:numId w:val="11"/>
              </w:numPr>
              <w:spacing w:after="0" w:line="240" w:lineRule="auto"/>
            </w:pPr>
            <w:r>
              <w:t>Student/patron-guided collection development; opportunities for students to order books for digital and print collections</w:t>
            </w:r>
          </w:p>
          <w:p w:rsidR="003B32C5" w:rsidRDefault="003B32C5" w:rsidP="00B965F0">
            <w:pPr>
              <w:numPr>
                <w:ilvl w:val="0"/>
                <w:numId w:val="11"/>
              </w:numPr>
              <w:spacing w:after="0" w:line="240" w:lineRule="auto"/>
            </w:pPr>
            <w:r>
              <w:t>Printing a</w:t>
            </w:r>
            <w:r w:rsidR="00A90227">
              <w:t>t the library will be very hass</w:t>
            </w:r>
            <w:r>
              <w:t>l</w:t>
            </w:r>
            <w:r w:rsidR="00A90227">
              <w:t>e</w:t>
            </w:r>
            <w:r>
              <w:t>-free and easy to learn</w:t>
            </w:r>
          </w:p>
          <w:p w:rsidR="003B32C5" w:rsidRDefault="003B32C5" w:rsidP="00B965F0">
            <w:pPr>
              <w:numPr>
                <w:ilvl w:val="0"/>
                <w:numId w:val="11"/>
              </w:numPr>
              <w:spacing w:after="0" w:line="240" w:lineRule="auto"/>
            </w:pPr>
            <w:r>
              <w:t>Personalized (library remembers your online preferences, provides suggestions to you)</w:t>
            </w:r>
          </w:p>
          <w:p w:rsidR="003B32C5" w:rsidRDefault="003B32C5" w:rsidP="00B965F0">
            <w:pPr>
              <w:numPr>
                <w:ilvl w:val="0"/>
                <w:numId w:val="11"/>
              </w:numPr>
              <w:spacing w:after="0" w:line="240" w:lineRule="auto"/>
            </w:pPr>
            <w:r>
              <w:t>Personalized (documents from your friends too)</w:t>
            </w:r>
          </w:p>
          <w:p w:rsidR="003B32C5" w:rsidRPr="003B32C5" w:rsidRDefault="003B32C5" w:rsidP="00B965F0">
            <w:pPr>
              <w:numPr>
                <w:ilvl w:val="0"/>
                <w:numId w:val="11"/>
              </w:numPr>
              <w:spacing w:after="0" w:line="240" w:lineRule="auto"/>
            </w:pPr>
            <w:r>
              <w:t>Centre/exhibit/resources on sustainability</w:t>
            </w:r>
          </w:p>
        </w:tc>
      </w:tr>
    </w:tbl>
    <w:p w:rsidR="003B32C5" w:rsidRPr="003B32C5" w:rsidRDefault="003B32C5" w:rsidP="00B965F0">
      <w:pPr>
        <w:spacing w:after="0" w:line="240" w:lineRule="auto"/>
        <w:rPr>
          <w:b/>
        </w:rPr>
      </w:pPr>
    </w:p>
    <w:p w:rsidR="005E2A9F" w:rsidRDefault="005E2A9F" w:rsidP="00B965F0">
      <w:pPr>
        <w:spacing w:after="0" w:line="240" w:lineRule="auto"/>
      </w:pPr>
    </w:p>
    <w:p w:rsidR="008A223A" w:rsidRDefault="008A223A" w:rsidP="008A223A">
      <w:pPr>
        <w:spacing w:after="0" w:line="240" w:lineRule="auto"/>
        <w:rPr>
          <w:b/>
        </w:rPr>
      </w:pPr>
      <w:r>
        <w:rPr>
          <w:b/>
        </w:rPr>
        <w:t>APPENDIX B: PHOTOS FROM NOV 26</w:t>
      </w:r>
      <w:r w:rsidRPr="008A223A">
        <w:rPr>
          <w:b/>
          <w:vertAlign w:val="superscript"/>
        </w:rPr>
        <w:t>th</w:t>
      </w:r>
      <w:r>
        <w:rPr>
          <w:b/>
        </w:rPr>
        <w:t xml:space="preserve"> MEETING</w:t>
      </w:r>
    </w:p>
    <w:p w:rsidR="008A223A" w:rsidRDefault="008A223A" w:rsidP="008A223A">
      <w:pPr>
        <w:spacing w:after="0" w:line="240" w:lineRule="auto"/>
      </w:pPr>
    </w:p>
    <w:p w:rsidR="008A223A" w:rsidRPr="008A223A" w:rsidRDefault="008A223A" w:rsidP="008A223A">
      <w:pPr>
        <w:spacing w:after="0" w:line="240" w:lineRule="auto"/>
      </w:pPr>
    </w:p>
    <w:p w:rsidR="00DE0BCA" w:rsidRDefault="00DE0BCA" w:rsidP="00B965F0">
      <w:pPr>
        <w:pStyle w:val="MediumGrid1-Accent2"/>
        <w:spacing w:after="0" w:line="240" w:lineRule="auto"/>
      </w:pPr>
    </w:p>
    <w:p w:rsidR="008A223A" w:rsidRDefault="008A223A" w:rsidP="008A223A">
      <w:pPr>
        <w:pStyle w:val="MediumGrid1-Accent2"/>
        <w:spacing w:after="0" w:line="240" w:lineRule="auto"/>
        <w:ind w:left="0"/>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3.8pt;height:467.7pt">
            <v:imagedata r:id="rId7" o:title="IMG_20141128_103006"/>
          </v:shape>
        </w:pict>
      </w:r>
    </w:p>
    <w:p w:rsidR="008A223A" w:rsidRDefault="008A223A" w:rsidP="008A223A">
      <w:pPr>
        <w:pStyle w:val="MediumGrid1-Accent2"/>
        <w:spacing w:after="0" w:line="240" w:lineRule="auto"/>
        <w:ind w:left="0"/>
      </w:pPr>
      <w:r>
        <w:lastRenderedPageBreak/>
        <w:pict>
          <v:shape id="_x0000_i1026" type="#_x0000_t75" style="width:350.8pt;height:467.7pt">
            <v:imagedata r:id="rId8" o:title="IMG_20141128_103053"/>
          </v:shape>
        </w:pict>
      </w:r>
    </w:p>
    <w:p w:rsidR="008A223A" w:rsidRDefault="008A223A" w:rsidP="008A223A">
      <w:pPr>
        <w:pStyle w:val="MediumGrid1-Accent2"/>
        <w:spacing w:after="0" w:line="240" w:lineRule="auto"/>
        <w:ind w:left="0"/>
      </w:pPr>
      <w:r>
        <w:lastRenderedPageBreak/>
        <w:pict>
          <v:shape id="_x0000_i1027" type="#_x0000_t75" style="width:623.8pt;height:467.7pt">
            <v:imagedata r:id="rId9" o:title="IMG_20141128_103137"/>
          </v:shape>
        </w:pict>
      </w:r>
    </w:p>
    <w:p w:rsidR="008A223A" w:rsidRDefault="008A223A" w:rsidP="008A223A">
      <w:pPr>
        <w:pStyle w:val="MediumGrid1-Accent2"/>
        <w:spacing w:after="0" w:line="240" w:lineRule="auto"/>
        <w:ind w:left="0"/>
      </w:pPr>
      <w:r>
        <w:lastRenderedPageBreak/>
        <w:pict>
          <v:shape id="_x0000_i1028" type="#_x0000_t75" style="width:623.8pt;height:467.7pt">
            <v:imagedata r:id="rId10" o:title="IMG_20141126_185651"/>
          </v:shape>
        </w:pict>
      </w:r>
    </w:p>
    <w:p w:rsidR="008A223A" w:rsidRDefault="008A223A" w:rsidP="008A223A">
      <w:pPr>
        <w:pStyle w:val="MediumGrid1-Accent2"/>
        <w:spacing w:after="0" w:line="240" w:lineRule="auto"/>
        <w:ind w:left="0"/>
      </w:pPr>
      <w:r>
        <w:lastRenderedPageBreak/>
        <w:pict>
          <v:shape id="_x0000_i1029" type="#_x0000_t75" style="width:350.8pt;height:467.7pt">
            <v:imagedata r:id="rId11" o:title="IMG_20141126_185719"/>
          </v:shape>
        </w:pict>
      </w:r>
    </w:p>
    <w:sectPr w:rsidR="008A223A" w:rsidSect="003B32C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191" w:rsidRDefault="00353191" w:rsidP="00CD528C">
      <w:pPr>
        <w:spacing w:after="0" w:line="240" w:lineRule="auto"/>
      </w:pPr>
      <w:r>
        <w:separator/>
      </w:r>
    </w:p>
  </w:endnote>
  <w:endnote w:type="continuationSeparator" w:id="0">
    <w:p w:rsidR="00353191" w:rsidRDefault="00353191" w:rsidP="00CD5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191" w:rsidRDefault="00353191" w:rsidP="00CD528C">
      <w:pPr>
        <w:spacing w:after="0" w:line="240" w:lineRule="auto"/>
      </w:pPr>
      <w:r>
        <w:separator/>
      </w:r>
    </w:p>
  </w:footnote>
  <w:footnote w:type="continuationSeparator" w:id="0">
    <w:p w:rsidR="00353191" w:rsidRDefault="00353191" w:rsidP="00CD52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A24C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186683"/>
    <w:multiLevelType w:val="hybridMultilevel"/>
    <w:tmpl w:val="E1947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34383"/>
    <w:multiLevelType w:val="hybridMultilevel"/>
    <w:tmpl w:val="97A2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F7399"/>
    <w:multiLevelType w:val="hybridMultilevel"/>
    <w:tmpl w:val="A91C0E70"/>
    <w:lvl w:ilvl="0" w:tplc="7DB29B7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EC6DC6"/>
    <w:multiLevelType w:val="hybridMultilevel"/>
    <w:tmpl w:val="2584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994597"/>
    <w:multiLevelType w:val="hybridMultilevel"/>
    <w:tmpl w:val="FC34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0C53D3"/>
    <w:multiLevelType w:val="hybridMultilevel"/>
    <w:tmpl w:val="1472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187A51"/>
    <w:multiLevelType w:val="hybridMultilevel"/>
    <w:tmpl w:val="8CA89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18C6189"/>
    <w:multiLevelType w:val="hybridMultilevel"/>
    <w:tmpl w:val="2F6C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DE3620"/>
    <w:multiLevelType w:val="hybridMultilevel"/>
    <w:tmpl w:val="6F80DD7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4F3A2056"/>
    <w:multiLevelType w:val="hybridMultilevel"/>
    <w:tmpl w:val="72D0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500564"/>
    <w:multiLevelType w:val="hybridMultilevel"/>
    <w:tmpl w:val="E6EA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E0791C"/>
    <w:multiLevelType w:val="hybridMultilevel"/>
    <w:tmpl w:val="7B0C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6A7222"/>
    <w:multiLevelType w:val="hybridMultilevel"/>
    <w:tmpl w:val="53DA46E8"/>
    <w:lvl w:ilvl="0" w:tplc="C336A06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2355F9"/>
    <w:multiLevelType w:val="hybridMultilevel"/>
    <w:tmpl w:val="F15E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9C7112"/>
    <w:multiLevelType w:val="hybridMultilevel"/>
    <w:tmpl w:val="3F9CB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AAD35A2"/>
    <w:multiLevelType w:val="hybridMultilevel"/>
    <w:tmpl w:val="6776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3724DC"/>
    <w:multiLevelType w:val="hybridMultilevel"/>
    <w:tmpl w:val="A4E43882"/>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8">
    <w:nsid w:val="6DB91886"/>
    <w:multiLevelType w:val="hybridMultilevel"/>
    <w:tmpl w:val="D454451C"/>
    <w:lvl w:ilvl="0" w:tplc="5BBEF8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026F24"/>
    <w:multiLevelType w:val="hybridMultilevel"/>
    <w:tmpl w:val="26D2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6515DE"/>
    <w:multiLevelType w:val="hybridMultilevel"/>
    <w:tmpl w:val="ECFC0BFA"/>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D17AE00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80A617F"/>
    <w:multiLevelType w:val="hybridMultilevel"/>
    <w:tmpl w:val="2FA06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9"/>
  </w:num>
  <w:num w:numId="4">
    <w:abstractNumId w:val="14"/>
  </w:num>
  <w:num w:numId="5">
    <w:abstractNumId w:val="10"/>
  </w:num>
  <w:num w:numId="6">
    <w:abstractNumId w:val="8"/>
  </w:num>
  <w:num w:numId="7">
    <w:abstractNumId w:val="6"/>
  </w:num>
  <w:num w:numId="8">
    <w:abstractNumId w:val="15"/>
  </w:num>
  <w:num w:numId="9">
    <w:abstractNumId w:val="1"/>
  </w:num>
  <w:num w:numId="10">
    <w:abstractNumId w:val="2"/>
  </w:num>
  <w:num w:numId="11">
    <w:abstractNumId w:val="13"/>
  </w:num>
  <w:num w:numId="12">
    <w:abstractNumId w:val="18"/>
  </w:num>
  <w:num w:numId="13">
    <w:abstractNumId w:val="3"/>
  </w:num>
  <w:num w:numId="14">
    <w:abstractNumId w:val="20"/>
  </w:num>
  <w:num w:numId="15">
    <w:abstractNumId w:val="12"/>
  </w:num>
  <w:num w:numId="16">
    <w:abstractNumId w:val="21"/>
  </w:num>
  <w:num w:numId="17">
    <w:abstractNumId w:val="9"/>
  </w:num>
  <w:num w:numId="18">
    <w:abstractNumId w:val="11"/>
  </w:num>
  <w:num w:numId="19">
    <w:abstractNumId w:val="7"/>
  </w:num>
  <w:num w:numId="20">
    <w:abstractNumId w:val="0"/>
  </w:num>
  <w:num w:numId="21">
    <w:abstractNumId w:val="1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79A5"/>
    <w:rsid w:val="0003404C"/>
    <w:rsid w:val="000439E2"/>
    <w:rsid w:val="000479A5"/>
    <w:rsid w:val="0006397D"/>
    <w:rsid w:val="00076D5A"/>
    <w:rsid w:val="000B1C7A"/>
    <w:rsid w:val="000E1F99"/>
    <w:rsid w:val="000E4467"/>
    <w:rsid w:val="0012687B"/>
    <w:rsid w:val="00164ACA"/>
    <w:rsid w:val="001725CB"/>
    <w:rsid w:val="0018392D"/>
    <w:rsid w:val="001B1FB2"/>
    <w:rsid w:val="001C7DDD"/>
    <w:rsid w:val="001D606C"/>
    <w:rsid w:val="002147DE"/>
    <w:rsid w:val="00233C7B"/>
    <w:rsid w:val="00343393"/>
    <w:rsid w:val="00353191"/>
    <w:rsid w:val="0037517E"/>
    <w:rsid w:val="003B0393"/>
    <w:rsid w:val="003B32C5"/>
    <w:rsid w:val="003D1665"/>
    <w:rsid w:val="00485094"/>
    <w:rsid w:val="004852AE"/>
    <w:rsid w:val="005D76E6"/>
    <w:rsid w:val="005E2A9F"/>
    <w:rsid w:val="005E4A0B"/>
    <w:rsid w:val="006D1D34"/>
    <w:rsid w:val="00703A11"/>
    <w:rsid w:val="0071150E"/>
    <w:rsid w:val="00777946"/>
    <w:rsid w:val="007B1CB7"/>
    <w:rsid w:val="007D1A53"/>
    <w:rsid w:val="007D5780"/>
    <w:rsid w:val="007D5D0D"/>
    <w:rsid w:val="00882B22"/>
    <w:rsid w:val="008A223A"/>
    <w:rsid w:val="008C3636"/>
    <w:rsid w:val="00973FCB"/>
    <w:rsid w:val="00997F76"/>
    <w:rsid w:val="009A02D7"/>
    <w:rsid w:val="009D2F91"/>
    <w:rsid w:val="00A605D9"/>
    <w:rsid w:val="00A90227"/>
    <w:rsid w:val="00AD6B04"/>
    <w:rsid w:val="00B70948"/>
    <w:rsid w:val="00B8794E"/>
    <w:rsid w:val="00B965F0"/>
    <w:rsid w:val="00BF2B67"/>
    <w:rsid w:val="00C1220C"/>
    <w:rsid w:val="00C24E79"/>
    <w:rsid w:val="00C425C4"/>
    <w:rsid w:val="00C90C32"/>
    <w:rsid w:val="00CD528C"/>
    <w:rsid w:val="00D162D8"/>
    <w:rsid w:val="00D729CE"/>
    <w:rsid w:val="00D94B2C"/>
    <w:rsid w:val="00DE0BCA"/>
    <w:rsid w:val="00E15766"/>
    <w:rsid w:val="00E31B88"/>
    <w:rsid w:val="00E64164"/>
    <w:rsid w:val="00EA075E"/>
    <w:rsid w:val="00EA7F12"/>
    <w:rsid w:val="00ED2942"/>
    <w:rsid w:val="00ED3BB5"/>
    <w:rsid w:val="00F1409D"/>
    <w:rsid w:val="00F4168A"/>
    <w:rsid w:val="00F66136"/>
    <w:rsid w:val="00F8225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F9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1-Accent2">
    <w:name w:val="Medium Grid 1 Accent 2"/>
    <w:basedOn w:val="Normal"/>
    <w:uiPriority w:val="34"/>
    <w:qFormat/>
    <w:rsid w:val="000479A5"/>
    <w:pPr>
      <w:ind w:left="720"/>
      <w:contextualSpacing/>
    </w:pPr>
  </w:style>
  <w:style w:type="table" w:styleId="TableGrid">
    <w:name w:val="Table Grid"/>
    <w:basedOn w:val="TableNormal"/>
    <w:uiPriority w:val="59"/>
    <w:rsid w:val="003B3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528C"/>
    <w:pPr>
      <w:tabs>
        <w:tab w:val="center" w:pos="4680"/>
        <w:tab w:val="right" w:pos="9360"/>
      </w:tabs>
    </w:pPr>
  </w:style>
  <w:style w:type="character" w:customStyle="1" w:styleId="HeaderChar">
    <w:name w:val="Header Char"/>
    <w:link w:val="Header"/>
    <w:uiPriority w:val="99"/>
    <w:rsid w:val="00CD528C"/>
    <w:rPr>
      <w:sz w:val="22"/>
      <w:szCs w:val="22"/>
    </w:rPr>
  </w:style>
  <w:style w:type="paragraph" w:styleId="Footer">
    <w:name w:val="footer"/>
    <w:basedOn w:val="Normal"/>
    <w:link w:val="FooterChar"/>
    <w:uiPriority w:val="99"/>
    <w:unhideWhenUsed/>
    <w:rsid w:val="00CD528C"/>
    <w:pPr>
      <w:tabs>
        <w:tab w:val="center" w:pos="4680"/>
        <w:tab w:val="right" w:pos="9360"/>
      </w:tabs>
    </w:pPr>
  </w:style>
  <w:style w:type="character" w:customStyle="1" w:styleId="FooterChar">
    <w:name w:val="Footer Char"/>
    <w:link w:val="Footer"/>
    <w:uiPriority w:val="99"/>
    <w:rsid w:val="00CD528C"/>
    <w:rPr>
      <w:sz w:val="22"/>
      <w:szCs w:val="22"/>
    </w:rPr>
  </w:style>
  <w:style w:type="paragraph" w:styleId="ListParagraph">
    <w:name w:val="List Paragraph"/>
    <w:basedOn w:val="Normal"/>
    <w:uiPriority w:val="34"/>
    <w:qFormat/>
    <w:rsid w:val="0018392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UBC Enrolment Services</Company>
  <LinksUpToDate>false</LinksUpToDate>
  <CharactersWithSpaces>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Enrolment Services</dc:creator>
  <cp:lastModifiedBy>Devin Soper</cp:lastModifiedBy>
  <cp:revision>2</cp:revision>
  <cp:lastPrinted>2014-11-12T20:45:00Z</cp:lastPrinted>
  <dcterms:created xsi:type="dcterms:W3CDTF">2014-12-01T19:33:00Z</dcterms:created>
  <dcterms:modified xsi:type="dcterms:W3CDTF">2014-12-01T19:33:00Z</dcterms:modified>
</cp:coreProperties>
</file>