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A46C0" w14:textId="77777777" w:rsidR="00590083" w:rsidRPr="00590083" w:rsidRDefault="00590083" w:rsidP="00590083">
      <w:pPr>
        <w:rPr>
          <w:rFonts w:ascii="Times New Roman" w:eastAsia="Times New Roman" w:hAnsi="Times New Roman" w:cs="Times New Roman"/>
          <w:lang w:val="en-CA" w:eastAsia="zh-TW"/>
        </w:rPr>
      </w:pPr>
      <w:r w:rsidRPr="00590083">
        <w:rPr>
          <w:rFonts w:ascii="Times New Roman" w:eastAsia="Times New Roman" w:hAnsi="Times New Roman" w:cs="Times New Roman"/>
          <w:b/>
          <w:bCs/>
          <w:i/>
          <w:iCs/>
          <w:color w:val="222222"/>
          <w:lang w:val="en-CA" w:eastAsia="zh-TW"/>
        </w:rPr>
        <w:t>These materials were designed for you to adopt and adapt. In the spirit of academic integrity, we would appreciate that you acknowledge the original contributors in some way (e.g., this exercise has been adapted from XXXX).</w:t>
      </w:r>
    </w:p>
    <w:p w14:paraId="680FC25C" w14:textId="77777777" w:rsidR="00590083" w:rsidRDefault="00590083" w:rsidP="00C24E78">
      <w:pPr>
        <w:shd w:val="clear" w:color="auto" w:fill="FFFFFF"/>
        <w:rPr>
          <w:rFonts w:ascii="Times New Roman" w:hAnsi="Times New Roman" w:cs="Times New Roman"/>
          <w:b/>
          <w:color w:val="222222"/>
        </w:rPr>
      </w:pPr>
    </w:p>
    <w:p w14:paraId="59264E8E" w14:textId="7E283896" w:rsidR="00C24E78" w:rsidRPr="00F90410" w:rsidRDefault="00C24E78" w:rsidP="00C24E78">
      <w:pPr>
        <w:shd w:val="clear" w:color="auto" w:fill="FFFFFF"/>
        <w:rPr>
          <w:rFonts w:ascii="Times New Roman" w:hAnsi="Times New Roman" w:cs="Times New Roman"/>
          <w:b/>
          <w:color w:val="222222"/>
        </w:rPr>
      </w:pPr>
      <w:r w:rsidRPr="00F90410">
        <w:rPr>
          <w:rFonts w:ascii="Times New Roman" w:hAnsi="Times New Roman" w:cs="Times New Roman"/>
          <w:b/>
          <w:color w:val="222222"/>
        </w:rPr>
        <w:t>Author: Dr. Laurie McNeill</w:t>
      </w:r>
    </w:p>
    <w:p w14:paraId="0BEF6ACE" w14:textId="7AE11E0D" w:rsidR="00C24E78" w:rsidRPr="00F90410" w:rsidRDefault="00C24E78" w:rsidP="00C24E78">
      <w:pPr>
        <w:shd w:val="clear" w:color="auto" w:fill="FFFFFF"/>
        <w:rPr>
          <w:rFonts w:ascii="Times New Roman" w:hAnsi="Times New Roman" w:cs="Times New Roman"/>
          <w:b/>
          <w:color w:val="222222"/>
        </w:rPr>
      </w:pPr>
      <w:r w:rsidRPr="00F90410">
        <w:rPr>
          <w:rFonts w:ascii="Times New Roman" w:hAnsi="Times New Roman" w:cs="Times New Roman"/>
          <w:b/>
          <w:color w:val="222222"/>
        </w:rPr>
        <w:t>Activity: Defining Academic Integrity Exercise</w:t>
      </w:r>
    </w:p>
    <w:p w14:paraId="37014EB8" w14:textId="4835AC5B" w:rsidR="00CB23AA" w:rsidRPr="00F90410" w:rsidRDefault="00CB23AA" w:rsidP="00BB3ACF">
      <w:pPr>
        <w:spacing w:line="276" w:lineRule="auto"/>
        <w:rPr>
          <w:rFonts w:ascii="Times New Roman" w:hAnsi="Times New Roman" w:cs="Times New Roman"/>
        </w:rPr>
      </w:pPr>
    </w:p>
    <w:p w14:paraId="0163D030" w14:textId="763DE876" w:rsidR="00CB23AA" w:rsidRPr="00F90410" w:rsidRDefault="00CB23AA" w:rsidP="00144030">
      <w:pPr>
        <w:spacing w:line="276" w:lineRule="auto"/>
        <w:rPr>
          <w:rFonts w:ascii="Times New Roman" w:hAnsi="Times New Roman" w:cs="Times New Roman"/>
          <w:b/>
        </w:rPr>
      </w:pPr>
      <w:r w:rsidRPr="00F90410">
        <w:rPr>
          <w:rFonts w:ascii="Times New Roman" w:hAnsi="Times New Roman" w:cs="Times New Roman"/>
          <w:b/>
        </w:rPr>
        <w:t xml:space="preserve">Introduction: </w:t>
      </w:r>
    </w:p>
    <w:p w14:paraId="400BE623" w14:textId="7F201D55" w:rsidR="00144030" w:rsidRPr="00F90410" w:rsidRDefault="00144030" w:rsidP="00144030">
      <w:pPr>
        <w:spacing w:line="276" w:lineRule="auto"/>
        <w:rPr>
          <w:rFonts w:ascii="Times New Roman" w:hAnsi="Times New Roman" w:cs="Times New Roman"/>
        </w:rPr>
      </w:pPr>
      <w:r w:rsidRPr="00F90410">
        <w:rPr>
          <w:rFonts w:ascii="Times New Roman" w:hAnsi="Times New Roman" w:cs="Times New Roman"/>
        </w:rPr>
        <w:t xml:space="preserve">In this exercise, students read </w:t>
      </w:r>
      <w:r w:rsidR="008579A0" w:rsidRPr="00F90410">
        <w:rPr>
          <w:rFonts w:ascii="Times New Roman" w:hAnsi="Times New Roman" w:cs="Times New Roman"/>
        </w:rPr>
        <w:t xml:space="preserve">university </w:t>
      </w:r>
      <w:r w:rsidRPr="00F90410">
        <w:rPr>
          <w:rFonts w:ascii="Times New Roman" w:hAnsi="Times New Roman" w:cs="Times New Roman"/>
        </w:rPr>
        <w:t>policy documents, resources pages, and popular articles about “copying” or plagiarism, confirm their understanding of their reading through peer-to-peer learning and writing a definition of academic integrity. Each group publishes their definition (e.g., on Canvas), and the class votes on which one(s) best define(s) academic integrity in a way that reflects the practices and values of the wider academic community. We then combine the parts the class found most relevant into a class definition that is posted on Canvas and referred to in</w:t>
      </w:r>
      <w:bookmarkStart w:id="0" w:name="_GoBack"/>
      <w:bookmarkEnd w:id="0"/>
      <w:r w:rsidRPr="00F90410">
        <w:rPr>
          <w:rFonts w:ascii="Times New Roman" w:hAnsi="Times New Roman" w:cs="Times New Roman"/>
        </w:rPr>
        <w:t xml:space="preserve"> each subsequent formal assignment. As we prepare for the final assignment, we revisit the definition to see if we need to add or revise any part of it. </w:t>
      </w:r>
    </w:p>
    <w:p w14:paraId="51A9D64D" w14:textId="7B8F3703" w:rsidR="00144030" w:rsidRPr="00F90410" w:rsidRDefault="00144030" w:rsidP="00144030">
      <w:pPr>
        <w:spacing w:line="276" w:lineRule="auto"/>
        <w:rPr>
          <w:rFonts w:ascii="Times New Roman" w:hAnsi="Times New Roman" w:cs="Times New Roman"/>
        </w:rPr>
      </w:pPr>
    </w:p>
    <w:p w14:paraId="403E75A3" w14:textId="60300FF8" w:rsidR="00144030" w:rsidRPr="00F90410" w:rsidRDefault="00144030" w:rsidP="00144030">
      <w:pPr>
        <w:spacing w:line="276" w:lineRule="auto"/>
        <w:rPr>
          <w:rFonts w:ascii="Times New Roman" w:hAnsi="Times New Roman" w:cs="Times New Roman"/>
        </w:rPr>
      </w:pPr>
      <w:r w:rsidRPr="00F90410">
        <w:rPr>
          <w:rFonts w:ascii="Times New Roman" w:hAnsi="Times New Roman" w:cs="Times New Roman"/>
        </w:rPr>
        <w:t>This exercise allows for explicit</w:t>
      </w:r>
      <w:r w:rsidR="00B01E4D" w:rsidRPr="00F90410">
        <w:rPr>
          <w:rFonts w:ascii="Times New Roman" w:hAnsi="Times New Roman" w:cs="Times New Roman"/>
        </w:rPr>
        <w:t xml:space="preserve"> engagement with and discussion of academic integrity as a topic, allowing students to ask questions – of each other, first, then as a class – that allow them to clarify their understanding. It sets up a framework for the course that we are able to refer back to as students begin their own applications of ethical research.</w:t>
      </w:r>
      <w:r w:rsidR="008579A0" w:rsidRPr="00F90410">
        <w:rPr>
          <w:rFonts w:ascii="Times New Roman" w:hAnsi="Times New Roman" w:cs="Times New Roman"/>
        </w:rPr>
        <w:t xml:space="preserve"> Through their reading, they also learn the consequences of academic misconduct at our university, and familiarize themselves with some resources they can use for help in ensuring their work meets the expectations of academic integrity.</w:t>
      </w:r>
    </w:p>
    <w:p w14:paraId="1AA13438" w14:textId="02D6253A" w:rsidR="00B01E4D" w:rsidRPr="00F90410" w:rsidRDefault="00B01E4D" w:rsidP="00144030">
      <w:pPr>
        <w:spacing w:line="276" w:lineRule="auto"/>
        <w:rPr>
          <w:rFonts w:ascii="Times New Roman" w:hAnsi="Times New Roman" w:cs="Times New Roman"/>
        </w:rPr>
      </w:pPr>
      <w:r w:rsidRPr="00F90410">
        <w:rPr>
          <w:rFonts w:ascii="Times New Roman" w:hAnsi="Times New Roman" w:cs="Times New Roman"/>
        </w:rPr>
        <w:br/>
        <w:t xml:space="preserve">In my academic writing course, I do this exercise right away. It helps introduce students to the expectations and practices of the academic research community; in my classes, it has also generated productive discussion about the differences between high school and university writing and research. We typically get to have our first (no-stakes) academic integrity “teachable moment” together because, in writing the definition, no one cites or acknowledges their sources! </w:t>
      </w:r>
    </w:p>
    <w:p w14:paraId="4EC74D87" w14:textId="4EF61141" w:rsidR="00B01E4D" w:rsidRPr="00F90410" w:rsidRDefault="00B01E4D" w:rsidP="00144030">
      <w:pPr>
        <w:spacing w:line="276" w:lineRule="auto"/>
        <w:rPr>
          <w:rFonts w:ascii="Times New Roman" w:hAnsi="Times New Roman" w:cs="Times New Roman"/>
        </w:rPr>
      </w:pPr>
    </w:p>
    <w:p w14:paraId="5100C2F4" w14:textId="0B73E420" w:rsidR="00B01E4D" w:rsidRPr="00F90410" w:rsidRDefault="00B01E4D" w:rsidP="00144030">
      <w:pPr>
        <w:spacing w:line="276" w:lineRule="auto"/>
        <w:rPr>
          <w:rFonts w:ascii="Times New Roman" w:hAnsi="Times New Roman" w:cs="Times New Roman"/>
          <w:b/>
        </w:rPr>
      </w:pPr>
      <w:r w:rsidRPr="00F90410">
        <w:rPr>
          <w:rFonts w:ascii="Times New Roman" w:hAnsi="Times New Roman" w:cs="Times New Roman"/>
          <w:b/>
        </w:rPr>
        <w:t>Time Required:</w:t>
      </w:r>
    </w:p>
    <w:p w14:paraId="78035EB6" w14:textId="251D5A7B" w:rsidR="00B01E4D" w:rsidRPr="00F90410" w:rsidRDefault="00B01E4D" w:rsidP="00144030">
      <w:pPr>
        <w:spacing w:line="276" w:lineRule="auto"/>
        <w:rPr>
          <w:rFonts w:ascii="Times New Roman" w:hAnsi="Times New Roman" w:cs="Times New Roman"/>
        </w:rPr>
      </w:pPr>
      <w:r w:rsidRPr="00F90410">
        <w:rPr>
          <w:rFonts w:ascii="Times New Roman" w:hAnsi="Times New Roman" w:cs="Times New Roman"/>
        </w:rPr>
        <w:t xml:space="preserve">Parts of 2 classes (about 1 class total), plus portions of 2-3 subsequent classes for the revision/review later in the term. </w:t>
      </w:r>
    </w:p>
    <w:p w14:paraId="4AE93896" w14:textId="6C5EE188" w:rsidR="00144030" w:rsidRPr="00F90410" w:rsidRDefault="00144030" w:rsidP="00144030">
      <w:pPr>
        <w:spacing w:line="276" w:lineRule="auto"/>
        <w:rPr>
          <w:rFonts w:ascii="Times New Roman" w:hAnsi="Times New Roman" w:cs="Times New Roman"/>
        </w:rPr>
      </w:pPr>
    </w:p>
    <w:p w14:paraId="0EFF18D8" w14:textId="5439BCF6" w:rsidR="00B01E4D" w:rsidRPr="00F90410" w:rsidRDefault="00B01E4D" w:rsidP="00144030">
      <w:pPr>
        <w:spacing w:line="276" w:lineRule="auto"/>
        <w:rPr>
          <w:rFonts w:ascii="Times New Roman" w:hAnsi="Times New Roman" w:cs="Times New Roman"/>
          <w:b/>
        </w:rPr>
      </w:pPr>
      <w:r w:rsidRPr="00F90410">
        <w:rPr>
          <w:rFonts w:ascii="Times New Roman" w:hAnsi="Times New Roman" w:cs="Times New Roman"/>
          <w:b/>
        </w:rPr>
        <w:t>Exercise – Instructions for Students:</w:t>
      </w:r>
    </w:p>
    <w:p w14:paraId="6A19E61B" w14:textId="70C9484E" w:rsidR="00BB3ACF" w:rsidRPr="00F90410" w:rsidRDefault="000A02AF" w:rsidP="00BB3ACF">
      <w:pPr>
        <w:spacing w:line="276" w:lineRule="auto"/>
        <w:rPr>
          <w:rFonts w:ascii="Times New Roman" w:hAnsi="Times New Roman" w:cs="Times New Roman"/>
        </w:rPr>
      </w:pPr>
      <w:r>
        <w:rPr>
          <w:rFonts w:ascii="Times New Roman" w:hAnsi="Times New Roman" w:cs="Times New Roman"/>
        </w:rPr>
        <w:t>As preparation for</w:t>
      </w:r>
      <w:r w:rsidR="00BB3ACF" w:rsidRPr="00F90410">
        <w:rPr>
          <w:rFonts w:ascii="Times New Roman" w:hAnsi="Times New Roman" w:cs="Times New Roman"/>
        </w:rPr>
        <w:t xml:space="preserve"> </w:t>
      </w:r>
      <w:r w:rsidR="00AF043A">
        <w:rPr>
          <w:rFonts w:ascii="Times New Roman" w:hAnsi="Times New Roman" w:cs="Times New Roman"/>
        </w:rPr>
        <w:t xml:space="preserve">the </w:t>
      </w:r>
      <w:r w:rsidR="003E172E">
        <w:rPr>
          <w:rFonts w:ascii="Times New Roman" w:hAnsi="Times New Roman" w:cs="Times New Roman"/>
          <w:b/>
        </w:rPr>
        <w:t>first class</w:t>
      </w:r>
      <w:r w:rsidR="004F76BE" w:rsidRPr="00F90410">
        <w:rPr>
          <w:rFonts w:ascii="Times New Roman" w:hAnsi="Times New Roman" w:cs="Times New Roman"/>
        </w:rPr>
        <w:t xml:space="preserve">, </w:t>
      </w:r>
      <w:r w:rsidR="00BB3ACF" w:rsidRPr="00F90410">
        <w:rPr>
          <w:rFonts w:ascii="Times New Roman" w:hAnsi="Times New Roman" w:cs="Times New Roman"/>
        </w:rPr>
        <w:t xml:space="preserve">please read the following texts. As you are reading, </w:t>
      </w:r>
      <w:r w:rsidR="00BB3ACF" w:rsidRPr="00F90410">
        <w:rPr>
          <w:rFonts w:ascii="Times New Roman" w:hAnsi="Times New Roman" w:cs="Times New Roman"/>
          <w:u w:val="single"/>
        </w:rPr>
        <w:t>take notes</w:t>
      </w:r>
      <w:r w:rsidR="00BB3ACF" w:rsidRPr="00F90410">
        <w:rPr>
          <w:rFonts w:ascii="Times New Roman" w:hAnsi="Times New Roman" w:cs="Times New Roman"/>
        </w:rPr>
        <w:t xml:space="preserve"> so that you can answer these questions: </w:t>
      </w:r>
    </w:p>
    <w:p w14:paraId="7E9D8E52" w14:textId="77777777" w:rsidR="00C60C1E" w:rsidRPr="00F90410" w:rsidRDefault="00C60C1E" w:rsidP="00BB3ACF">
      <w:pPr>
        <w:spacing w:line="276" w:lineRule="auto"/>
        <w:rPr>
          <w:rFonts w:ascii="Times New Roman" w:hAnsi="Times New Roman" w:cs="Times New Roman"/>
        </w:rPr>
      </w:pPr>
    </w:p>
    <w:p w14:paraId="7D69CAEF" w14:textId="77777777" w:rsidR="00BB3ACF" w:rsidRPr="00F90410" w:rsidRDefault="00BB3ACF" w:rsidP="00BB3ACF">
      <w:pPr>
        <w:pStyle w:val="ListParagraph"/>
        <w:numPr>
          <w:ilvl w:val="0"/>
          <w:numId w:val="1"/>
        </w:numPr>
        <w:spacing w:line="276" w:lineRule="auto"/>
        <w:rPr>
          <w:rFonts w:ascii="Times New Roman" w:hAnsi="Times New Roman" w:cs="Times New Roman"/>
        </w:rPr>
      </w:pPr>
      <w:r w:rsidRPr="00F90410">
        <w:rPr>
          <w:rFonts w:ascii="Times New Roman" w:hAnsi="Times New Roman" w:cs="Times New Roman"/>
        </w:rPr>
        <w:t xml:space="preserve">How do these readings, together, </w:t>
      </w:r>
      <w:r w:rsidRPr="00F90410">
        <w:rPr>
          <w:rFonts w:ascii="Times New Roman" w:hAnsi="Times New Roman" w:cs="Times New Roman"/>
          <w:b/>
        </w:rPr>
        <w:t>define academic integrity</w:t>
      </w:r>
      <w:r w:rsidRPr="00F90410">
        <w:rPr>
          <w:rFonts w:ascii="Times New Roman" w:hAnsi="Times New Roman" w:cs="Times New Roman"/>
        </w:rPr>
        <w:t>?</w:t>
      </w:r>
    </w:p>
    <w:p w14:paraId="3CD623B7" w14:textId="585DB775" w:rsidR="00BB3ACF" w:rsidRPr="00F90410" w:rsidRDefault="00BB3ACF" w:rsidP="008579A0">
      <w:pPr>
        <w:pStyle w:val="ListParagraph"/>
        <w:numPr>
          <w:ilvl w:val="0"/>
          <w:numId w:val="1"/>
        </w:numPr>
        <w:spacing w:line="276" w:lineRule="auto"/>
        <w:rPr>
          <w:rFonts w:ascii="Times New Roman" w:hAnsi="Times New Roman" w:cs="Times New Roman"/>
        </w:rPr>
      </w:pPr>
      <w:r w:rsidRPr="00F90410">
        <w:rPr>
          <w:rFonts w:ascii="Times New Roman" w:hAnsi="Times New Roman" w:cs="Times New Roman"/>
        </w:rPr>
        <w:t xml:space="preserve">What are </w:t>
      </w:r>
      <w:r w:rsidRPr="00F90410">
        <w:rPr>
          <w:rFonts w:ascii="Times New Roman" w:hAnsi="Times New Roman" w:cs="Times New Roman"/>
          <w:b/>
        </w:rPr>
        <w:t>specific research activities or practices</w:t>
      </w:r>
      <w:r w:rsidRPr="00F90410">
        <w:rPr>
          <w:rFonts w:ascii="Times New Roman" w:hAnsi="Times New Roman" w:cs="Times New Roman"/>
        </w:rPr>
        <w:t xml:space="preserve"> that academic integrity includes?</w:t>
      </w:r>
    </w:p>
    <w:p w14:paraId="3D93CB5C" w14:textId="77777777" w:rsidR="003E172E" w:rsidRDefault="003E172E" w:rsidP="00BB3ACF">
      <w:pPr>
        <w:spacing w:line="276" w:lineRule="auto"/>
        <w:rPr>
          <w:rFonts w:ascii="Times New Roman" w:hAnsi="Times New Roman" w:cs="Times New Roman"/>
        </w:rPr>
      </w:pPr>
    </w:p>
    <w:p w14:paraId="536F2F8B" w14:textId="77777777" w:rsidR="003E172E" w:rsidRDefault="003E172E">
      <w:pPr>
        <w:rPr>
          <w:rFonts w:ascii="Times New Roman" w:hAnsi="Times New Roman" w:cs="Times New Roman"/>
        </w:rPr>
      </w:pPr>
      <w:r>
        <w:rPr>
          <w:rFonts w:ascii="Times New Roman" w:hAnsi="Times New Roman" w:cs="Times New Roman"/>
        </w:rPr>
        <w:br w:type="page"/>
      </w:r>
    </w:p>
    <w:p w14:paraId="4462B63C" w14:textId="69ED6601" w:rsidR="00BB3ACF" w:rsidRPr="00F90410" w:rsidRDefault="00BB3ACF" w:rsidP="00BB3ACF">
      <w:pPr>
        <w:spacing w:line="276" w:lineRule="auto"/>
        <w:rPr>
          <w:rFonts w:ascii="Times New Roman" w:hAnsi="Times New Roman" w:cs="Times New Roman"/>
        </w:rPr>
      </w:pPr>
      <w:r w:rsidRPr="00F90410">
        <w:rPr>
          <w:rFonts w:ascii="Times New Roman" w:hAnsi="Times New Roman" w:cs="Times New Roman"/>
        </w:rPr>
        <w:lastRenderedPageBreak/>
        <w:t xml:space="preserve">You can bring a laptop or phone to consult the readings during our discussion of them.  </w:t>
      </w:r>
    </w:p>
    <w:p w14:paraId="19F602AD" w14:textId="77777777" w:rsidR="00BB3ACF" w:rsidRPr="00F90410" w:rsidRDefault="00BB3ACF" w:rsidP="00BB3ACF">
      <w:pPr>
        <w:rPr>
          <w:rFonts w:ascii="Times New Roman" w:hAnsi="Times New Roman" w:cs="Times New Roman"/>
        </w:rPr>
      </w:pPr>
    </w:p>
    <w:p w14:paraId="0DD174DA" w14:textId="77777777" w:rsidR="00BB3ACF" w:rsidRPr="00F90410" w:rsidRDefault="00BB3ACF" w:rsidP="00BB3ACF">
      <w:pPr>
        <w:pStyle w:val="ListParagraph"/>
        <w:numPr>
          <w:ilvl w:val="0"/>
          <w:numId w:val="2"/>
        </w:numPr>
        <w:rPr>
          <w:rFonts w:ascii="Times New Roman" w:hAnsi="Times New Roman" w:cs="Times New Roman"/>
        </w:rPr>
      </w:pPr>
      <w:r w:rsidRPr="00F90410">
        <w:rPr>
          <w:rFonts w:ascii="Times New Roman" w:hAnsi="Times New Roman" w:cs="Times New Roman"/>
        </w:rPr>
        <w:t xml:space="preserve">From the UBC Calendar page on </w:t>
      </w:r>
      <w:hyperlink r:id="rId7" w:history="1">
        <w:r w:rsidRPr="00F90410">
          <w:rPr>
            <w:rStyle w:val="Hyperlink"/>
            <w:rFonts w:ascii="Times New Roman" w:hAnsi="Times New Roman" w:cs="Times New Roman"/>
          </w:rPr>
          <w:t>Student Conduct and Discipline</w:t>
        </w:r>
      </w:hyperlink>
      <w:r w:rsidRPr="00F90410">
        <w:rPr>
          <w:rFonts w:ascii="Times New Roman" w:hAnsi="Times New Roman" w:cs="Times New Roman"/>
        </w:rPr>
        <w:t>: the entries on “</w:t>
      </w:r>
      <w:hyperlink r:id="rId8" w:history="1">
        <w:r w:rsidRPr="00F90410">
          <w:rPr>
            <w:rStyle w:val="Hyperlink"/>
            <w:rFonts w:ascii="Times New Roman" w:hAnsi="Times New Roman" w:cs="Times New Roman"/>
          </w:rPr>
          <w:t>Academic Honesty</w:t>
        </w:r>
      </w:hyperlink>
      <w:r w:rsidRPr="00F90410">
        <w:rPr>
          <w:rFonts w:ascii="Times New Roman" w:hAnsi="Times New Roman" w:cs="Times New Roman"/>
        </w:rPr>
        <w:t>,” “</w:t>
      </w:r>
      <w:hyperlink r:id="rId9" w:history="1">
        <w:r w:rsidRPr="00F90410">
          <w:rPr>
            <w:rStyle w:val="Hyperlink"/>
            <w:rFonts w:ascii="Times New Roman" w:hAnsi="Times New Roman" w:cs="Times New Roman"/>
          </w:rPr>
          <w:t>Academic Misconduct</w:t>
        </w:r>
      </w:hyperlink>
      <w:r w:rsidRPr="00F90410">
        <w:rPr>
          <w:rFonts w:ascii="Times New Roman" w:hAnsi="Times New Roman" w:cs="Times New Roman"/>
        </w:rPr>
        <w:t>,” and “</w:t>
      </w:r>
      <w:hyperlink r:id="rId10" w:history="1">
        <w:r w:rsidRPr="00F90410">
          <w:rPr>
            <w:rStyle w:val="Hyperlink"/>
            <w:rFonts w:ascii="Times New Roman" w:hAnsi="Times New Roman" w:cs="Times New Roman"/>
          </w:rPr>
          <w:t>Disciplinary Measures</w:t>
        </w:r>
      </w:hyperlink>
      <w:r w:rsidRPr="00F90410">
        <w:rPr>
          <w:rFonts w:ascii="Times New Roman" w:hAnsi="Times New Roman" w:cs="Times New Roman"/>
        </w:rPr>
        <w:t>.”</w:t>
      </w:r>
    </w:p>
    <w:p w14:paraId="377C860B" w14:textId="77777777" w:rsidR="00BB3ACF" w:rsidRPr="00F90410" w:rsidRDefault="00BB3ACF" w:rsidP="00BB3ACF">
      <w:pPr>
        <w:rPr>
          <w:rFonts w:ascii="Times New Roman" w:hAnsi="Times New Roman" w:cs="Times New Roman"/>
        </w:rPr>
      </w:pPr>
    </w:p>
    <w:p w14:paraId="3F2F2C56" w14:textId="664494EC" w:rsidR="00BB3ACF" w:rsidRPr="00F90410" w:rsidRDefault="00BB3ACF" w:rsidP="00BB3ACF">
      <w:pPr>
        <w:pStyle w:val="ListParagraph"/>
        <w:numPr>
          <w:ilvl w:val="0"/>
          <w:numId w:val="2"/>
        </w:numPr>
        <w:rPr>
          <w:rFonts w:ascii="Times New Roman" w:hAnsi="Times New Roman" w:cs="Times New Roman"/>
        </w:rPr>
      </w:pPr>
      <w:r w:rsidRPr="00F90410">
        <w:rPr>
          <w:rFonts w:ascii="Times New Roman" w:hAnsi="Times New Roman" w:cs="Times New Roman"/>
        </w:rPr>
        <w:t xml:space="preserve">From the Chapman Learning Commons </w:t>
      </w:r>
      <w:r w:rsidRPr="00F90410">
        <w:rPr>
          <w:rFonts w:ascii="Times New Roman" w:hAnsi="Times New Roman" w:cs="Times New Roman"/>
          <w:color w:val="000000" w:themeColor="text1"/>
        </w:rPr>
        <w:t>“</w:t>
      </w:r>
      <w:hyperlink r:id="rId11" w:history="1">
        <w:r w:rsidRPr="00F90410">
          <w:rPr>
            <w:rStyle w:val="Hyperlink"/>
            <w:rFonts w:ascii="Times New Roman" w:hAnsi="Times New Roman" w:cs="Times New Roman"/>
          </w:rPr>
          <w:t>Academic Integrity</w:t>
        </w:r>
      </w:hyperlink>
      <w:r w:rsidRPr="00F90410">
        <w:rPr>
          <w:rFonts w:ascii="Times New Roman" w:hAnsi="Times New Roman" w:cs="Times New Roman"/>
          <w:color w:val="000000" w:themeColor="text1"/>
        </w:rPr>
        <w:t>” page, the “</w:t>
      </w:r>
      <w:hyperlink r:id="rId12" w:history="1">
        <w:r w:rsidRPr="00020047">
          <w:rPr>
            <w:rStyle w:val="Hyperlink"/>
            <w:rFonts w:ascii="Times New Roman" w:hAnsi="Times New Roman" w:cs="Times New Roman"/>
          </w:rPr>
          <w:t>Avoiding Plagiarism</w:t>
        </w:r>
      </w:hyperlink>
      <w:r w:rsidRPr="00F90410">
        <w:rPr>
          <w:rFonts w:ascii="Times New Roman" w:hAnsi="Times New Roman" w:cs="Times New Roman"/>
          <w:color w:val="000000" w:themeColor="text1"/>
        </w:rPr>
        <w:t xml:space="preserve">” section, especially </w:t>
      </w:r>
      <w:r w:rsidRPr="00F90410">
        <w:rPr>
          <w:rFonts w:ascii="Times New Roman" w:hAnsi="Times New Roman" w:cs="Times New Roman"/>
        </w:rPr>
        <w:t>the “FAQ”.</w:t>
      </w:r>
    </w:p>
    <w:p w14:paraId="0FC4BF01" w14:textId="77777777" w:rsidR="00BB3ACF" w:rsidRPr="00F90410" w:rsidRDefault="00BB3ACF" w:rsidP="00BB3ACF">
      <w:pPr>
        <w:rPr>
          <w:rFonts w:ascii="Times New Roman" w:hAnsi="Times New Roman" w:cs="Times New Roman"/>
        </w:rPr>
      </w:pPr>
    </w:p>
    <w:p w14:paraId="09E04216" w14:textId="77777777" w:rsidR="00BB3ACF" w:rsidRPr="00F90410" w:rsidRDefault="00BB3ACF" w:rsidP="00BB3ACF">
      <w:pPr>
        <w:pStyle w:val="ListParagraph"/>
        <w:numPr>
          <w:ilvl w:val="0"/>
          <w:numId w:val="2"/>
        </w:numPr>
        <w:rPr>
          <w:rFonts w:ascii="Times New Roman" w:hAnsi="Times New Roman" w:cs="Times New Roman"/>
        </w:rPr>
      </w:pPr>
      <w:r w:rsidRPr="00F90410">
        <w:rPr>
          <w:rFonts w:ascii="Times New Roman" w:hAnsi="Times New Roman" w:cs="Times New Roman"/>
        </w:rPr>
        <w:t xml:space="preserve">UBC Policy #85 on </w:t>
      </w:r>
      <w:hyperlink r:id="rId13" w:history="1">
        <w:r w:rsidRPr="00F90410">
          <w:rPr>
            <w:rStyle w:val="Hyperlink"/>
            <w:rFonts w:ascii="Times New Roman" w:hAnsi="Times New Roman" w:cs="Times New Roman"/>
          </w:rPr>
          <w:t>Scholarly Integrity</w:t>
        </w:r>
      </w:hyperlink>
    </w:p>
    <w:p w14:paraId="7B540CB9" w14:textId="77777777" w:rsidR="00BB3ACF" w:rsidRPr="00F90410" w:rsidRDefault="00BB3ACF" w:rsidP="00BB3ACF">
      <w:pPr>
        <w:rPr>
          <w:rFonts w:ascii="Times New Roman" w:hAnsi="Times New Roman" w:cs="Times New Roman"/>
        </w:rPr>
      </w:pPr>
    </w:p>
    <w:p w14:paraId="62790107" w14:textId="46131DA8" w:rsidR="00BB3ACF" w:rsidRPr="00F90410" w:rsidRDefault="00BB3ACF" w:rsidP="00BB3ACF">
      <w:pPr>
        <w:pStyle w:val="ListParagraph"/>
        <w:numPr>
          <w:ilvl w:val="0"/>
          <w:numId w:val="2"/>
        </w:numPr>
        <w:rPr>
          <w:rFonts w:ascii="Times New Roman" w:hAnsi="Times New Roman" w:cs="Times New Roman"/>
          <w:lang w:val="en-CA"/>
        </w:rPr>
      </w:pPr>
      <w:r w:rsidRPr="00F90410">
        <w:rPr>
          <w:rFonts w:ascii="Times New Roman" w:hAnsi="Times New Roman" w:cs="Times New Roman"/>
          <w:lang w:val="en-CA"/>
        </w:rPr>
        <w:t xml:space="preserve">Brian Hughes’s February 2016 blog on </w:t>
      </w:r>
      <w:r w:rsidRPr="00F90410">
        <w:rPr>
          <w:rFonts w:ascii="Times New Roman" w:hAnsi="Times New Roman" w:cs="Times New Roman"/>
          <w:i/>
          <w:lang w:val="en-CA"/>
        </w:rPr>
        <w:t>Huffington Post</w:t>
      </w:r>
      <w:r w:rsidRPr="00F90410">
        <w:rPr>
          <w:rFonts w:ascii="Times New Roman" w:hAnsi="Times New Roman" w:cs="Times New Roman"/>
          <w:lang w:val="en-CA"/>
        </w:rPr>
        <w:t xml:space="preserve">, </w:t>
      </w:r>
      <w:hyperlink r:id="rId14" w:history="1">
        <w:r w:rsidRPr="00F90410">
          <w:rPr>
            <w:rStyle w:val="Hyperlink"/>
            <w:rFonts w:ascii="Times New Roman" w:hAnsi="Times New Roman" w:cs="Times New Roman"/>
            <w:lang w:val="en-CA"/>
          </w:rPr>
          <w:t xml:space="preserve">“Tough Topics: Are Essay Writing Companies Ethical?” </w:t>
        </w:r>
      </w:hyperlink>
      <w:r w:rsidRPr="00F90410">
        <w:rPr>
          <w:rFonts w:ascii="Times New Roman" w:hAnsi="Times New Roman" w:cs="Times New Roman"/>
          <w:lang w:val="en-CA"/>
        </w:rPr>
        <w:t xml:space="preserve"> </w:t>
      </w:r>
    </w:p>
    <w:p w14:paraId="60C335E4" w14:textId="77777777" w:rsidR="00B01E4D" w:rsidRPr="00F90410" w:rsidRDefault="00B01E4D" w:rsidP="00B01E4D">
      <w:pPr>
        <w:pStyle w:val="ListParagraph"/>
        <w:rPr>
          <w:rFonts w:ascii="Times New Roman" w:hAnsi="Times New Roman" w:cs="Times New Roman"/>
          <w:lang w:val="en-CA"/>
        </w:rPr>
      </w:pPr>
    </w:p>
    <w:p w14:paraId="66658C46" w14:textId="307B1F71" w:rsidR="00B01E4D" w:rsidRPr="00F90410" w:rsidRDefault="00B01E4D" w:rsidP="00BB3ACF">
      <w:pPr>
        <w:pStyle w:val="ListParagraph"/>
        <w:numPr>
          <w:ilvl w:val="0"/>
          <w:numId w:val="2"/>
        </w:numPr>
        <w:rPr>
          <w:rFonts w:ascii="Times New Roman" w:hAnsi="Times New Roman" w:cs="Times New Roman"/>
          <w:lang w:val="en-CA"/>
        </w:rPr>
      </w:pPr>
      <w:r w:rsidRPr="00F90410">
        <w:rPr>
          <w:rFonts w:ascii="Times New Roman" w:hAnsi="Times New Roman" w:cs="Times New Roman"/>
          <w:lang w:val="en-CA"/>
        </w:rPr>
        <w:t xml:space="preserve">[an article on a relevant popular case of copying, e.g., Melania Trump copying Michelle Obama’s speech, </w:t>
      </w:r>
      <w:r w:rsidR="008579A0" w:rsidRPr="00F90410">
        <w:rPr>
          <w:rFonts w:ascii="Times New Roman" w:hAnsi="Times New Roman" w:cs="Times New Roman"/>
          <w:lang w:val="en-CA"/>
        </w:rPr>
        <w:t>songwriters accused of stealing vs sampling (Childish Gambino, etc.), journalists’ plagiarisms, etc.]</w:t>
      </w:r>
    </w:p>
    <w:p w14:paraId="57295211" w14:textId="77777777" w:rsidR="00416D6E" w:rsidRPr="00F90410" w:rsidRDefault="00416D6E">
      <w:pPr>
        <w:rPr>
          <w:rFonts w:ascii="Times New Roman" w:hAnsi="Times New Roman" w:cs="Times New Roman"/>
        </w:rPr>
      </w:pPr>
    </w:p>
    <w:p w14:paraId="673E3EEC" w14:textId="38946277" w:rsidR="00F41C76" w:rsidRPr="00F90410" w:rsidRDefault="00D75BBC">
      <w:pPr>
        <w:rPr>
          <w:rFonts w:ascii="Times New Roman" w:hAnsi="Times New Roman" w:cs="Times New Roman"/>
        </w:rPr>
      </w:pPr>
      <w:r>
        <w:rPr>
          <w:rFonts w:ascii="Times New Roman" w:hAnsi="Times New Roman" w:cs="Times New Roman"/>
        </w:rPr>
        <w:t xml:space="preserve">During the </w:t>
      </w:r>
      <w:r w:rsidRPr="00D75BBC">
        <w:rPr>
          <w:rFonts w:ascii="Times New Roman" w:hAnsi="Times New Roman" w:cs="Times New Roman"/>
          <w:b/>
          <w:bCs/>
        </w:rPr>
        <w:t>first class</w:t>
      </w:r>
      <w:r w:rsidR="00F41C76" w:rsidRPr="00F90410">
        <w:rPr>
          <w:rFonts w:ascii="Times New Roman" w:hAnsi="Times New Roman" w:cs="Times New Roman"/>
        </w:rPr>
        <w:t>, we’ll take up these readings in the following ways:</w:t>
      </w:r>
    </w:p>
    <w:p w14:paraId="5A00E163" w14:textId="77777777" w:rsidR="00F41C76" w:rsidRPr="00F90410" w:rsidRDefault="00F41C76">
      <w:pPr>
        <w:rPr>
          <w:rFonts w:ascii="Times New Roman" w:hAnsi="Times New Roman" w:cs="Times New Roman"/>
        </w:rPr>
      </w:pPr>
    </w:p>
    <w:p w14:paraId="6ED38441" w14:textId="77777777" w:rsidR="00F41C76" w:rsidRPr="00F90410" w:rsidRDefault="00F41C76" w:rsidP="00F41C76">
      <w:pPr>
        <w:rPr>
          <w:rFonts w:ascii="Times New Roman" w:hAnsi="Times New Roman" w:cs="Times New Roman"/>
        </w:rPr>
      </w:pPr>
      <w:r w:rsidRPr="00F90410">
        <w:rPr>
          <w:rFonts w:ascii="Times New Roman" w:hAnsi="Times New Roman" w:cs="Times New Roman"/>
        </w:rPr>
        <w:t xml:space="preserve">You’ll work in groups and compare notes on these readings, thinking about these questions: </w:t>
      </w:r>
    </w:p>
    <w:p w14:paraId="4385A407" w14:textId="77777777" w:rsidR="00F41C76" w:rsidRPr="00F90410" w:rsidRDefault="00F41C76" w:rsidP="00746712">
      <w:pPr>
        <w:pStyle w:val="ListParagraph"/>
        <w:numPr>
          <w:ilvl w:val="0"/>
          <w:numId w:val="4"/>
        </w:numPr>
        <w:spacing w:line="276" w:lineRule="auto"/>
        <w:rPr>
          <w:rFonts w:ascii="Times New Roman" w:hAnsi="Times New Roman" w:cs="Times New Roman"/>
        </w:rPr>
      </w:pPr>
      <w:r w:rsidRPr="00F90410">
        <w:rPr>
          <w:rFonts w:ascii="Times New Roman" w:hAnsi="Times New Roman" w:cs="Times New Roman"/>
        </w:rPr>
        <w:t xml:space="preserve">What existing knowledge did they confirm for you? </w:t>
      </w:r>
    </w:p>
    <w:p w14:paraId="78F28877" w14:textId="77777777" w:rsidR="00F41C76" w:rsidRPr="00F90410" w:rsidRDefault="00F41C76" w:rsidP="00746712">
      <w:pPr>
        <w:pStyle w:val="ListParagraph"/>
        <w:numPr>
          <w:ilvl w:val="0"/>
          <w:numId w:val="4"/>
        </w:numPr>
        <w:spacing w:line="276" w:lineRule="auto"/>
        <w:rPr>
          <w:rFonts w:ascii="Times New Roman" w:hAnsi="Times New Roman" w:cs="Times New Roman"/>
        </w:rPr>
      </w:pPr>
      <w:r w:rsidRPr="00F90410">
        <w:rPr>
          <w:rFonts w:ascii="Times New Roman" w:hAnsi="Times New Roman" w:cs="Times New Roman"/>
        </w:rPr>
        <w:t xml:space="preserve">What was surprising? </w:t>
      </w:r>
    </w:p>
    <w:p w14:paraId="0B6A3AF7" w14:textId="77777777" w:rsidR="00F41C76" w:rsidRPr="00F90410" w:rsidRDefault="00F41C76" w:rsidP="00746712">
      <w:pPr>
        <w:pStyle w:val="ListParagraph"/>
        <w:numPr>
          <w:ilvl w:val="0"/>
          <w:numId w:val="4"/>
        </w:numPr>
        <w:spacing w:line="276" w:lineRule="auto"/>
        <w:rPr>
          <w:rFonts w:ascii="Times New Roman" w:hAnsi="Times New Roman" w:cs="Times New Roman"/>
        </w:rPr>
      </w:pPr>
      <w:r w:rsidRPr="00F90410">
        <w:rPr>
          <w:rFonts w:ascii="Times New Roman" w:hAnsi="Times New Roman" w:cs="Times New Roman"/>
        </w:rPr>
        <w:t xml:space="preserve">What questions do you have? </w:t>
      </w:r>
    </w:p>
    <w:p w14:paraId="0564C16B" w14:textId="77777777" w:rsidR="00F41C76" w:rsidRPr="00F90410" w:rsidRDefault="00F41C76" w:rsidP="00F41C76">
      <w:pPr>
        <w:rPr>
          <w:rFonts w:ascii="Times New Roman" w:hAnsi="Times New Roman" w:cs="Times New Roman"/>
        </w:rPr>
      </w:pPr>
    </w:p>
    <w:p w14:paraId="055CD561" w14:textId="77777777" w:rsidR="00F41C76" w:rsidRPr="00F90410" w:rsidRDefault="00746712" w:rsidP="00746712">
      <w:pPr>
        <w:rPr>
          <w:rFonts w:ascii="Times New Roman" w:hAnsi="Times New Roman" w:cs="Times New Roman"/>
        </w:rPr>
      </w:pPr>
      <w:r w:rsidRPr="00F90410">
        <w:rPr>
          <w:rFonts w:ascii="Times New Roman" w:hAnsi="Times New Roman" w:cs="Times New Roman"/>
        </w:rPr>
        <w:t xml:space="preserve">Then, still in your groups, you will write </w:t>
      </w:r>
      <w:r w:rsidR="00F41C76" w:rsidRPr="00F90410">
        <w:rPr>
          <w:rFonts w:ascii="Times New Roman" w:hAnsi="Times New Roman" w:cs="Times New Roman"/>
        </w:rPr>
        <w:t>a definition of “academic integrit</w:t>
      </w:r>
      <w:r w:rsidRPr="00F90410">
        <w:rPr>
          <w:rFonts w:ascii="Times New Roman" w:hAnsi="Times New Roman" w:cs="Times New Roman"/>
        </w:rPr>
        <w:t xml:space="preserve">y” that you will post on Canvas. </w:t>
      </w:r>
      <w:r w:rsidR="00F41C76" w:rsidRPr="00F90410">
        <w:rPr>
          <w:rFonts w:ascii="Times New Roman" w:hAnsi="Times New Roman" w:cs="Times New Roman"/>
        </w:rPr>
        <w:t>Your definition should think about how to address the following questions:</w:t>
      </w:r>
    </w:p>
    <w:p w14:paraId="5572A3DB" w14:textId="77777777" w:rsidR="00F41C76" w:rsidRPr="00F90410" w:rsidRDefault="00F41C76" w:rsidP="00746712">
      <w:pPr>
        <w:pStyle w:val="ListParagraph"/>
        <w:numPr>
          <w:ilvl w:val="0"/>
          <w:numId w:val="3"/>
        </w:numPr>
        <w:spacing w:line="276" w:lineRule="auto"/>
        <w:rPr>
          <w:rFonts w:ascii="Times New Roman" w:hAnsi="Times New Roman" w:cs="Times New Roman"/>
        </w:rPr>
      </w:pPr>
      <w:r w:rsidRPr="00F90410">
        <w:rPr>
          <w:rFonts w:ascii="Times New Roman" w:hAnsi="Times New Roman" w:cs="Times New Roman"/>
        </w:rPr>
        <w:t>what is “academic integrity”?</w:t>
      </w:r>
    </w:p>
    <w:p w14:paraId="2A04FC8D" w14:textId="77777777" w:rsidR="00F41C76" w:rsidRPr="00F90410" w:rsidRDefault="00F41C76" w:rsidP="00746712">
      <w:pPr>
        <w:pStyle w:val="ListParagraph"/>
        <w:numPr>
          <w:ilvl w:val="0"/>
          <w:numId w:val="3"/>
        </w:numPr>
        <w:spacing w:line="276" w:lineRule="auto"/>
        <w:rPr>
          <w:rFonts w:ascii="Times New Roman" w:hAnsi="Times New Roman" w:cs="Times New Roman"/>
        </w:rPr>
      </w:pPr>
      <w:r w:rsidRPr="00F90410">
        <w:rPr>
          <w:rFonts w:ascii="Times New Roman" w:hAnsi="Times New Roman" w:cs="Times New Roman"/>
        </w:rPr>
        <w:t xml:space="preserve">why does academic integrity matter </w:t>
      </w:r>
      <w:r w:rsidRPr="00F90410">
        <w:rPr>
          <w:rFonts w:ascii="Times New Roman" w:hAnsi="Times New Roman" w:cs="Times New Roman"/>
          <w:i/>
        </w:rPr>
        <w:t>here</w:t>
      </w:r>
      <w:r w:rsidRPr="00F90410">
        <w:rPr>
          <w:rFonts w:ascii="Times New Roman" w:hAnsi="Times New Roman" w:cs="Times New Roman"/>
        </w:rPr>
        <w:t>, at UBC? Did it matter for you before you came to UBC?</w:t>
      </w:r>
    </w:p>
    <w:p w14:paraId="1C596798" w14:textId="77777777" w:rsidR="00F41C76" w:rsidRPr="00F90410" w:rsidRDefault="00F41C76" w:rsidP="00746712">
      <w:pPr>
        <w:pStyle w:val="ListParagraph"/>
        <w:numPr>
          <w:ilvl w:val="0"/>
          <w:numId w:val="3"/>
        </w:numPr>
        <w:spacing w:line="276" w:lineRule="auto"/>
        <w:rPr>
          <w:rFonts w:ascii="Times New Roman" w:hAnsi="Times New Roman" w:cs="Times New Roman"/>
        </w:rPr>
      </w:pPr>
      <w:r w:rsidRPr="00F90410">
        <w:rPr>
          <w:rFonts w:ascii="Times New Roman" w:hAnsi="Times New Roman" w:cs="Times New Roman"/>
        </w:rPr>
        <w:t xml:space="preserve">why do you think people commit academic misconduct? </w:t>
      </w:r>
    </w:p>
    <w:p w14:paraId="2CE7F8CD" w14:textId="77777777" w:rsidR="00F41C76" w:rsidRPr="00F90410" w:rsidRDefault="00F41C76" w:rsidP="00746712">
      <w:pPr>
        <w:pStyle w:val="ListParagraph"/>
        <w:numPr>
          <w:ilvl w:val="0"/>
          <w:numId w:val="3"/>
        </w:numPr>
        <w:spacing w:line="276" w:lineRule="auto"/>
        <w:rPr>
          <w:rFonts w:ascii="Times New Roman" w:hAnsi="Times New Roman" w:cs="Times New Roman"/>
        </w:rPr>
      </w:pPr>
      <w:r w:rsidRPr="00F90410">
        <w:rPr>
          <w:rFonts w:ascii="Times New Roman" w:hAnsi="Times New Roman" w:cs="Times New Roman"/>
        </w:rPr>
        <w:t xml:space="preserve">here at UBC, how do we as an academic community address lapses in academic integrity? </w:t>
      </w:r>
    </w:p>
    <w:p w14:paraId="5A40AE5B" w14:textId="77777777" w:rsidR="00F41C76" w:rsidRPr="00F90410" w:rsidRDefault="00F41C76">
      <w:pPr>
        <w:rPr>
          <w:rFonts w:ascii="Times New Roman" w:hAnsi="Times New Roman" w:cs="Times New Roman"/>
        </w:rPr>
      </w:pPr>
    </w:p>
    <w:p w14:paraId="7E6DC9BF" w14:textId="4D1F725C" w:rsidR="00791464" w:rsidRPr="00F90410" w:rsidRDefault="00791464" w:rsidP="00791464">
      <w:pPr>
        <w:rPr>
          <w:rFonts w:ascii="Times New Roman" w:hAnsi="Times New Roman" w:cs="Times New Roman"/>
        </w:rPr>
      </w:pPr>
      <w:r w:rsidRPr="00F90410">
        <w:rPr>
          <w:rFonts w:ascii="Times New Roman" w:hAnsi="Times New Roman" w:cs="Times New Roman"/>
        </w:rPr>
        <w:t xml:space="preserve">For </w:t>
      </w:r>
      <w:r w:rsidR="00D75BBC">
        <w:rPr>
          <w:rFonts w:ascii="Times New Roman" w:hAnsi="Times New Roman" w:cs="Times New Roman"/>
          <w:bCs/>
        </w:rPr>
        <w:t xml:space="preserve">the </w:t>
      </w:r>
      <w:r w:rsidR="00D75BBC">
        <w:rPr>
          <w:rFonts w:ascii="Times New Roman" w:hAnsi="Times New Roman" w:cs="Times New Roman"/>
          <w:b/>
        </w:rPr>
        <w:t>second class</w:t>
      </w:r>
      <w:r w:rsidRPr="00F90410">
        <w:rPr>
          <w:rFonts w:ascii="Times New Roman" w:hAnsi="Times New Roman" w:cs="Times New Roman"/>
        </w:rPr>
        <w:t xml:space="preserve">: </w:t>
      </w:r>
    </w:p>
    <w:p w14:paraId="54E1ABC8" w14:textId="77777777" w:rsidR="00791464" w:rsidRPr="00F90410" w:rsidRDefault="00791464" w:rsidP="00791464">
      <w:pPr>
        <w:pStyle w:val="ListParagraph"/>
        <w:numPr>
          <w:ilvl w:val="0"/>
          <w:numId w:val="5"/>
        </w:numPr>
        <w:rPr>
          <w:rFonts w:ascii="Times New Roman" w:hAnsi="Times New Roman" w:cs="Times New Roman"/>
          <w:b/>
        </w:rPr>
      </w:pPr>
      <w:r w:rsidRPr="00F90410">
        <w:rPr>
          <w:rFonts w:ascii="Times New Roman" w:hAnsi="Times New Roman" w:cs="Times New Roman"/>
          <w:b/>
        </w:rPr>
        <w:t xml:space="preserve">Read the other groups’ definitions. </w:t>
      </w:r>
    </w:p>
    <w:p w14:paraId="7087FA2F" w14:textId="77777777" w:rsidR="00791464" w:rsidRPr="00F90410" w:rsidRDefault="00791464" w:rsidP="00791464">
      <w:pPr>
        <w:pStyle w:val="ListParagraph"/>
        <w:numPr>
          <w:ilvl w:val="0"/>
          <w:numId w:val="5"/>
        </w:numPr>
        <w:rPr>
          <w:rFonts w:ascii="Times New Roman" w:hAnsi="Times New Roman" w:cs="Times New Roman"/>
          <w:lang w:val="en-CA"/>
        </w:rPr>
      </w:pPr>
      <w:r w:rsidRPr="00F90410">
        <w:rPr>
          <w:rFonts w:ascii="Times New Roman" w:hAnsi="Times New Roman" w:cs="Times New Roman"/>
          <w:b/>
        </w:rPr>
        <w:t xml:space="preserve">Choose one </w:t>
      </w:r>
      <w:r w:rsidRPr="00F90410">
        <w:rPr>
          <w:rFonts w:ascii="Times New Roman" w:hAnsi="Times New Roman" w:cs="Times New Roman"/>
        </w:rPr>
        <w:t xml:space="preserve">that to you </w:t>
      </w:r>
      <w:r w:rsidRPr="00F90410">
        <w:rPr>
          <w:rFonts w:ascii="Times New Roman" w:hAnsi="Times New Roman" w:cs="Times New Roman"/>
          <w:b/>
        </w:rPr>
        <w:t xml:space="preserve">best defines academic integrity </w:t>
      </w:r>
      <w:r w:rsidRPr="00F90410">
        <w:rPr>
          <w:rFonts w:ascii="Times New Roman" w:hAnsi="Times New Roman" w:cs="Times New Roman"/>
        </w:rPr>
        <w:t xml:space="preserve">in a way that </w:t>
      </w:r>
      <w:r w:rsidRPr="00F90410">
        <w:rPr>
          <w:rFonts w:ascii="Times New Roman" w:hAnsi="Times New Roman" w:cs="Times New Roman"/>
          <w:lang w:val="en-CA"/>
        </w:rPr>
        <w:t xml:space="preserve">reflects the practices and values of the wider academic community. </w:t>
      </w:r>
    </w:p>
    <w:p w14:paraId="2B95D7CF" w14:textId="77777777" w:rsidR="00791464" w:rsidRPr="00F90410" w:rsidRDefault="00791464" w:rsidP="00791464">
      <w:pPr>
        <w:pStyle w:val="ListParagraph"/>
        <w:numPr>
          <w:ilvl w:val="0"/>
          <w:numId w:val="5"/>
        </w:numPr>
        <w:rPr>
          <w:rFonts w:ascii="Times New Roman" w:hAnsi="Times New Roman" w:cs="Times New Roman"/>
          <w:lang w:val="en-CA"/>
        </w:rPr>
      </w:pPr>
      <w:r w:rsidRPr="00F90410">
        <w:rPr>
          <w:rFonts w:ascii="Times New Roman" w:hAnsi="Times New Roman" w:cs="Times New Roman"/>
          <w:b/>
          <w:lang w:val="en-CA"/>
        </w:rPr>
        <w:t>Add a comment</w:t>
      </w:r>
      <w:r w:rsidRPr="00F90410">
        <w:rPr>
          <w:rFonts w:ascii="Times New Roman" w:hAnsi="Times New Roman" w:cs="Times New Roman"/>
          <w:lang w:val="en-CA"/>
        </w:rPr>
        <w:t xml:space="preserve"> on the one you’ve chosen explaining why it gets your vote.</w:t>
      </w:r>
    </w:p>
    <w:p w14:paraId="2E84E80F" w14:textId="2EE18219" w:rsidR="00791464" w:rsidRPr="00F90410" w:rsidRDefault="00791464" w:rsidP="00791464">
      <w:pPr>
        <w:rPr>
          <w:rFonts w:ascii="Times New Roman" w:hAnsi="Times New Roman" w:cs="Times New Roman"/>
        </w:rPr>
      </w:pPr>
    </w:p>
    <w:p w14:paraId="1C48CD3B" w14:textId="1A4F3A0C" w:rsidR="008579A0" w:rsidRPr="00F90410" w:rsidRDefault="008579A0" w:rsidP="008579A0">
      <w:pPr>
        <w:shd w:val="clear" w:color="auto" w:fill="FFFFFF"/>
        <w:rPr>
          <w:rFonts w:ascii="Times New Roman" w:hAnsi="Times New Roman" w:cs="Times New Roman"/>
        </w:rPr>
      </w:pPr>
    </w:p>
    <w:sectPr w:rsidR="008579A0" w:rsidRPr="00F90410" w:rsidSect="00AA0CEE">
      <w:footerReference w:type="defaul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DD75F2" w14:textId="77777777" w:rsidR="00CF08A8" w:rsidRDefault="00CF08A8" w:rsidP="00BB3ACF">
      <w:r>
        <w:separator/>
      </w:r>
    </w:p>
  </w:endnote>
  <w:endnote w:type="continuationSeparator" w:id="0">
    <w:p w14:paraId="1423BD31" w14:textId="77777777" w:rsidR="00CF08A8" w:rsidRDefault="00CF08A8" w:rsidP="00BB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QfxgfmAdvTTb5929f4c">
    <w:altName w:val="Cambria"/>
    <w:panose1 w:val="020B0604020202020204"/>
    <w:charset w:val="00"/>
    <w:family w:val="roman"/>
    <w:notTrueType/>
    <w:pitch w:val="default"/>
  </w:font>
  <w:font w:name="GphjqfAdvTT99c4c969">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41357" w14:textId="5FEC5772" w:rsidR="008579A0" w:rsidRPr="008579A0" w:rsidRDefault="006C45DE" w:rsidP="006C45DE">
    <w:pPr>
      <w:pStyle w:val="NormalWeb"/>
    </w:pPr>
    <w:r w:rsidRPr="00F90410">
      <w:rPr>
        <w:noProof/>
      </w:rPr>
      <w:drawing>
        <wp:anchor distT="0" distB="0" distL="114300" distR="114300" simplePos="0" relativeHeight="251659264" behindDoc="0" locked="0" layoutInCell="1" allowOverlap="1" wp14:anchorId="52BC6F9A" wp14:editId="08E38AB5">
          <wp:simplePos x="0" y="0"/>
          <wp:positionH relativeFrom="margin">
            <wp:align>right</wp:align>
          </wp:positionH>
          <wp:positionV relativeFrom="paragraph">
            <wp:posOffset>237203</wp:posOffset>
          </wp:positionV>
          <wp:extent cx="1219200" cy="406400"/>
          <wp:effectExtent l="0" t="0" r="0" b="0"/>
          <wp:wrapSquare wrapText="bothSides"/>
          <wp:docPr id="1" name="Picture 1" descr="page1image3210964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321096497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QfxgfmAdvTTb5929f4c" w:hAnsi="QfxgfmAdvTTb5929f4c"/>
        <w:color w:val="111111"/>
        <w:sz w:val="12"/>
        <w:szCs w:val="12"/>
      </w:rPr>
      <w:t xml:space="preserve">© Laurie McNeill. </w:t>
    </w:r>
    <w:r>
      <w:rPr>
        <w:rFonts w:ascii="GphjqfAdvTT99c4c969" w:hAnsi="GphjqfAdvTT99c4c969"/>
        <w:color w:val="111111"/>
        <w:sz w:val="12"/>
        <w:szCs w:val="12"/>
      </w:rPr>
      <w:t xml:space="preserve">Open Access </w:t>
    </w:r>
    <w:r>
      <w:rPr>
        <w:rFonts w:ascii="QfxgfmAdvTTb5929f4c" w:hAnsi="QfxgfmAdvTTb5929f4c"/>
        <w:color w:val="111111"/>
        <w:sz w:val="12"/>
        <w:szCs w:val="12"/>
      </w:rPr>
      <w:t>This handout is distributed under the terms of the Creative Commons Attribution 4.0 International License (</w:t>
    </w:r>
    <w:r>
      <w:rPr>
        <w:rFonts w:ascii="QfxgfmAdvTTb5929f4c" w:hAnsi="QfxgfmAdvTTb5929f4c"/>
        <w:color w:val="0000FF"/>
        <w:sz w:val="12"/>
        <w:szCs w:val="12"/>
      </w:rPr>
      <w:t>http://creativecommons.org/licenses/by/4.0/</w:t>
    </w:r>
    <w:r>
      <w:rPr>
        <w:rFonts w:ascii="QfxgfmAdvTTb5929f4c" w:hAnsi="QfxgfmAdvTTb5929f4c"/>
        <w:color w:val="111111"/>
        <w:sz w:val="12"/>
        <w:szCs w:val="12"/>
      </w:rPr>
      <w:t xml:space="preserve">), which permits unrestricted use, distribution, and reproduction in any medium, provided you give appropriate credit to the original author(s) and the source, provide a link to the Creative Commons license, and indicate if changes were made.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DFF97C" w14:textId="77777777" w:rsidR="00CF08A8" w:rsidRDefault="00CF08A8" w:rsidP="00BB3ACF">
      <w:r>
        <w:separator/>
      </w:r>
    </w:p>
  </w:footnote>
  <w:footnote w:type="continuationSeparator" w:id="0">
    <w:p w14:paraId="1D0296A7" w14:textId="77777777" w:rsidR="00CF08A8" w:rsidRDefault="00CF08A8" w:rsidP="00BB3A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F4783"/>
    <w:multiLevelType w:val="hybridMultilevel"/>
    <w:tmpl w:val="5A7CA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04223"/>
    <w:multiLevelType w:val="hybridMultilevel"/>
    <w:tmpl w:val="D5EA0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907F5"/>
    <w:multiLevelType w:val="hybridMultilevel"/>
    <w:tmpl w:val="2BACE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5A15E0"/>
    <w:multiLevelType w:val="hybridMultilevel"/>
    <w:tmpl w:val="BF909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D8699A"/>
    <w:multiLevelType w:val="hybridMultilevel"/>
    <w:tmpl w:val="F8A8C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ACF"/>
    <w:rsid w:val="00020047"/>
    <w:rsid w:val="00097A71"/>
    <w:rsid w:val="000A02AF"/>
    <w:rsid w:val="00144030"/>
    <w:rsid w:val="003E172E"/>
    <w:rsid w:val="00416D6E"/>
    <w:rsid w:val="004A0B3C"/>
    <w:rsid w:val="004F76BE"/>
    <w:rsid w:val="00590083"/>
    <w:rsid w:val="005C65E1"/>
    <w:rsid w:val="006C45DE"/>
    <w:rsid w:val="00746712"/>
    <w:rsid w:val="00791464"/>
    <w:rsid w:val="008579A0"/>
    <w:rsid w:val="008E7217"/>
    <w:rsid w:val="00A85929"/>
    <w:rsid w:val="00AA0CEE"/>
    <w:rsid w:val="00AF043A"/>
    <w:rsid w:val="00B01E4D"/>
    <w:rsid w:val="00BB3ACF"/>
    <w:rsid w:val="00C24E78"/>
    <w:rsid w:val="00C60C1E"/>
    <w:rsid w:val="00CB23AA"/>
    <w:rsid w:val="00CD48D2"/>
    <w:rsid w:val="00CF08A8"/>
    <w:rsid w:val="00D71942"/>
    <w:rsid w:val="00D75BBC"/>
    <w:rsid w:val="00F41C76"/>
    <w:rsid w:val="00F572C0"/>
    <w:rsid w:val="00F90410"/>
    <w:rsid w:val="00FB1F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5B83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B3ACF"/>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ACF"/>
    <w:rPr>
      <w:color w:val="0563C1" w:themeColor="hyperlink"/>
      <w:u w:val="single"/>
    </w:rPr>
  </w:style>
  <w:style w:type="paragraph" w:styleId="ListParagraph">
    <w:name w:val="List Paragraph"/>
    <w:basedOn w:val="Normal"/>
    <w:uiPriority w:val="34"/>
    <w:qFormat/>
    <w:rsid w:val="00BB3ACF"/>
    <w:pPr>
      <w:ind w:left="720"/>
      <w:contextualSpacing/>
    </w:pPr>
  </w:style>
  <w:style w:type="character" w:styleId="FollowedHyperlink">
    <w:name w:val="FollowedHyperlink"/>
    <w:basedOn w:val="DefaultParagraphFont"/>
    <w:uiPriority w:val="99"/>
    <w:semiHidden/>
    <w:unhideWhenUsed/>
    <w:rsid w:val="00BB3ACF"/>
    <w:rPr>
      <w:color w:val="954F72" w:themeColor="followedHyperlink"/>
      <w:u w:val="single"/>
    </w:rPr>
  </w:style>
  <w:style w:type="paragraph" w:styleId="Header">
    <w:name w:val="header"/>
    <w:basedOn w:val="Normal"/>
    <w:link w:val="HeaderChar"/>
    <w:uiPriority w:val="99"/>
    <w:unhideWhenUsed/>
    <w:rsid w:val="00BB3ACF"/>
    <w:pPr>
      <w:tabs>
        <w:tab w:val="center" w:pos="4680"/>
        <w:tab w:val="right" w:pos="9360"/>
      </w:tabs>
    </w:pPr>
  </w:style>
  <w:style w:type="character" w:customStyle="1" w:styleId="HeaderChar">
    <w:name w:val="Header Char"/>
    <w:basedOn w:val="DefaultParagraphFont"/>
    <w:link w:val="Header"/>
    <w:uiPriority w:val="99"/>
    <w:rsid w:val="00BB3ACF"/>
    <w:rPr>
      <w:rFonts w:eastAsiaTheme="minorEastAsia"/>
    </w:rPr>
  </w:style>
  <w:style w:type="paragraph" w:styleId="Footer">
    <w:name w:val="footer"/>
    <w:basedOn w:val="Normal"/>
    <w:link w:val="FooterChar"/>
    <w:uiPriority w:val="99"/>
    <w:unhideWhenUsed/>
    <w:rsid w:val="00BB3ACF"/>
    <w:pPr>
      <w:tabs>
        <w:tab w:val="center" w:pos="4680"/>
        <w:tab w:val="right" w:pos="9360"/>
      </w:tabs>
    </w:pPr>
  </w:style>
  <w:style w:type="character" w:customStyle="1" w:styleId="FooterChar">
    <w:name w:val="Footer Char"/>
    <w:basedOn w:val="DefaultParagraphFont"/>
    <w:link w:val="Footer"/>
    <w:uiPriority w:val="99"/>
    <w:rsid w:val="00BB3ACF"/>
    <w:rPr>
      <w:rFonts w:eastAsiaTheme="minorEastAsia"/>
    </w:rPr>
  </w:style>
  <w:style w:type="paragraph" w:styleId="NormalWeb">
    <w:name w:val="Normal (Web)"/>
    <w:basedOn w:val="Normal"/>
    <w:uiPriority w:val="99"/>
    <w:unhideWhenUsed/>
    <w:rsid w:val="006C45DE"/>
    <w:pPr>
      <w:spacing w:before="100" w:beforeAutospacing="1" w:after="100" w:afterAutospacing="1"/>
    </w:pPr>
    <w:rPr>
      <w:rFonts w:ascii="Times New Roman" w:eastAsia="Times New Roman" w:hAnsi="Times New Roman" w:cs="Times New Roman"/>
      <w:lang w:val="en-CA"/>
    </w:rPr>
  </w:style>
  <w:style w:type="character" w:styleId="UnresolvedMention">
    <w:name w:val="Unresolved Mention"/>
    <w:basedOn w:val="DefaultParagraphFont"/>
    <w:uiPriority w:val="99"/>
    <w:rsid w:val="00020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106286">
      <w:bodyDiv w:val="1"/>
      <w:marLeft w:val="0"/>
      <w:marRight w:val="0"/>
      <w:marTop w:val="0"/>
      <w:marBottom w:val="0"/>
      <w:divBdr>
        <w:top w:val="none" w:sz="0" w:space="0" w:color="auto"/>
        <w:left w:val="none" w:sz="0" w:space="0" w:color="auto"/>
        <w:bottom w:val="none" w:sz="0" w:space="0" w:color="auto"/>
        <w:right w:val="none" w:sz="0" w:space="0" w:color="auto"/>
      </w:divBdr>
      <w:divsChild>
        <w:div w:id="1371026626">
          <w:marLeft w:val="0"/>
          <w:marRight w:val="0"/>
          <w:marTop w:val="0"/>
          <w:marBottom w:val="0"/>
          <w:divBdr>
            <w:top w:val="none" w:sz="0" w:space="0" w:color="auto"/>
            <w:left w:val="none" w:sz="0" w:space="0" w:color="auto"/>
            <w:bottom w:val="none" w:sz="0" w:space="0" w:color="auto"/>
            <w:right w:val="none" w:sz="0" w:space="0" w:color="auto"/>
          </w:divBdr>
          <w:divsChild>
            <w:div w:id="9099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180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endar.ubc.ca/Vancouver/index.cfm?tree=3,286,0,0" TargetMode="External"/><Relationship Id="rId13" Type="http://schemas.openxmlformats.org/officeDocument/2006/relationships/hyperlink" Target="https://universitycounsel.ubc.ca/files/2015/08/policy85.pdf" TargetMode="External"/><Relationship Id="rId3" Type="http://schemas.openxmlformats.org/officeDocument/2006/relationships/settings" Target="settings.xml"/><Relationship Id="rId7" Type="http://schemas.openxmlformats.org/officeDocument/2006/relationships/hyperlink" Target="http://www.calendar.ubc.ca/Vancouver/index.cfm?tree=3,54,111,0" TargetMode="External"/><Relationship Id="rId12" Type="http://schemas.openxmlformats.org/officeDocument/2006/relationships/hyperlink" Target="https://learningcommons.ubc.ca/resource-guides/avoid-plagiaris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arningcommons.ubc.ca/academic-integrity/?utm_source=inst10&amp;utm_medium=sept17&amp;utm_campaign=tlef_coursepilot"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alendar.ubc.ca/Vancouver/index.cfm?tree=3,54,111,960" TargetMode="External"/><Relationship Id="rId4" Type="http://schemas.openxmlformats.org/officeDocument/2006/relationships/webSettings" Target="webSettings.xml"/><Relationship Id="rId9" Type="http://schemas.openxmlformats.org/officeDocument/2006/relationships/hyperlink" Target="http://www.calendar.ubc.ca/Vancouver/index.cfm?tree=3,54,111,959" TargetMode="External"/><Relationship Id="rId14" Type="http://schemas.openxmlformats.org/officeDocument/2006/relationships/hyperlink" Target="http://www.huffingtonpost.com/brian-hughes/tough-topics-are-essay-wr_b_9128910.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747</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McNeill</dc:creator>
  <cp:keywords/>
  <dc:description/>
  <cp:lastModifiedBy>Bianca Chui</cp:lastModifiedBy>
  <cp:revision>15</cp:revision>
  <dcterms:created xsi:type="dcterms:W3CDTF">2019-05-29T16:51:00Z</dcterms:created>
  <dcterms:modified xsi:type="dcterms:W3CDTF">2019-08-08T04:43:00Z</dcterms:modified>
</cp:coreProperties>
</file>